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F97" w:rsidRPr="009C015E" w:rsidRDefault="001E31BB" w:rsidP="009C015E">
      <w:pPr>
        <w:spacing w:before="20" w:line="360" w:lineRule="auto"/>
        <w:contextualSpacing/>
        <w:jc w:val="both"/>
        <w:rPr>
          <w:rFonts w:cs="Times New Roman"/>
          <w:b/>
          <w:sz w:val="28"/>
          <w:szCs w:val="28"/>
        </w:rPr>
      </w:pPr>
      <w:bookmarkStart w:id="0" w:name="_GoBack"/>
      <w:bookmarkEnd w:id="0"/>
      <w:r w:rsidRPr="009C015E">
        <w:rPr>
          <w:rFonts w:cs="Times New Roman"/>
          <w:b/>
          <w:sz w:val="28"/>
          <w:szCs w:val="28"/>
        </w:rPr>
        <w:t>Современные тенденции развития п</w:t>
      </w:r>
      <w:r w:rsidR="00C45767" w:rsidRPr="009C015E">
        <w:rPr>
          <w:rFonts w:cs="Times New Roman"/>
          <w:b/>
          <w:sz w:val="28"/>
          <w:szCs w:val="28"/>
        </w:rPr>
        <w:t>олисульфидны</w:t>
      </w:r>
      <w:r w:rsidRPr="009C015E">
        <w:rPr>
          <w:rFonts w:cs="Times New Roman"/>
          <w:b/>
          <w:sz w:val="28"/>
          <w:szCs w:val="28"/>
        </w:rPr>
        <w:t>х</w:t>
      </w:r>
      <w:r w:rsidR="00C45767" w:rsidRPr="009C015E">
        <w:rPr>
          <w:rFonts w:cs="Times New Roman"/>
          <w:b/>
          <w:sz w:val="28"/>
          <w:szCs w:val="28"/>
        </w:rPr>
        <w:t xml:space="preserve"> герметик</w:t>
      </w:r>
      <w:r w:rsidRPr="009C015E">
        <w:rPr>
          <w:rFonts w:cs="Times New Roman"/>
          <w:b/>
          <w:sz w:val="28"/>
          <w:szCs w:val="28"/>
        </w:rPr>
        <w:t>ов</w:t>
      </w:r>
    </w:p>
    <w:p w:rsidR="00C45767" w:rsidRPr="009C015E" w:rsidRDefault="00C45767" w:rsidP="009C015E">
      <w:pPr>
        <w:spacing w:before="20" w:line="360" w:lineRule="auto"/>
        <w:contextualSpacing/>
        <w:jc w:val="both"/>
        <w:rPr>
          <w:rFonts w:cs="Times New Roman"/>
          <w:sz w:val="28"/>
          <w:szCs w:val="28"/>
        </w:rPr>
      </w:pPr>
      <w:r w:rsidRPr="009C015E">
        <w:rPr>
          <w:rFonts w:cs="Times New Roman"/>
          <w:sz w:val="28"/>
          <w:szCs w:val="28"/>
        </w:rPr>
        <w:t>Зайцева Е.И., Смирнов Д.Н.</w:t>
      </w:r>
      <w:r w:rsidR="00D92952" w:rsidRPr="009C015E">
        <w:rPr>
          <w:rFonts w:cs="Times New Roman"/>
          <w:sz w:val="28"/>
          <w:szCs w:val="28"/>
        </w:rPr>
        <w:t>, Елисеев О.А.</w:t>
      </w:r>
    </w:p>
    <w:p w:rsidR="009C015E" w:rsidRPr="00FA5045" w:rsidRDefault="009C015E" w:rsidP="009C015E">
      <w:pPr>
        <w:spacing w:before="20" w:line="360" w:lineRule="auto"/>
        <w:contextualSpacing/>
        <w:jc w:val="both"/>
        <w:rPr>
          <w:rStyle w:val="a6"/>
          <w:sz w:val="22"/>
        </w:rPr>
      </w:pPr>
      <w:r w:rsidRPr="00FA5045">
        <w:rPr>
          <w:rStyle w:val="a6"/>
          <w:sz w:val="22"/>
        </w:rPr>
        <w:t>admin@viam.ru</w:t>
      </w:r>
    </w:p>
    <w:p w:rsidR="009C015E" w:rsidRPr="00FA5045" w:rsidRDefault="009C015E" w:rsidP="009C015E">
      <w:pPr>
        <w:spacing w:before="20" w:line="360" w:lineRule="auto"/>
        <w:contextualSpacing/>
        <w:jc w:val="both"/>
        <w:rPr>
          <w:i/>
          <w:sz w:val="28"/>
          <w:szCs w:val="28"/>
        </w:rPr>
      </w:pPr>
      <w:r w:rsidRPr="00E830E0">
        <w:rPr>
          <w:i/>
          <w:sz w:val="28"/>
          <w:szCs w:val="28"/>
        </w:rPr>
        <w:t>Государственный научный центр Российской  Федерации — федеральное государственное унитарное предприятие</w:t>
      </w:r>
      <w:r>
        <w:rPr>
          <w:i/>
          <w:sz w:val="28"/>
          <w:szCs w:val="28"/>
        </w:rPr>
        <w:t xml:space="preserve"> «В</w:t>
      </w:r>
      <w:r w:rsidRPr="00FA5045">
        <w:rPr>
          <w:i/>
          <w:sz w:val="28"/>
          <w:szCs w:val="28"/>
        </w:rPr>
        <w:t>сероссийский научно-исследовательский институт</w:t>
      </w:r>
      <w:r>
        <w:rPr>
          <w:i/>
          <w:sz w:val="28"/>
          <w:szCs w:val="28"/>
        </w:rPr>
        <w:t xml:space="preserve"> </w:t>
      </w:r>
      <w:r w:rsidRPr="00FA5045">
        <w:rPr>
          <w:i/>
          <w:sz w:val="28"/>
          <w:szCs w:val="28"/>
        </w:rPr>
        <w:t>авиационных материалов» (ФГУП «ВИАМ»)</w:t>
      </w:r>
    </w:p>
    <w:p w:rsidR="00701738" w:rsidRDefault="00701738" w:rsidP="00C45767">
      <w:pPr>
        <w:jc w:val="center"/>
        <w:rPr>
          <w:sz w:val="28"/>
          <w:szCs w:val="28"/>
        </w:rPr>
      </w:pPr>
    </w:p>
    <w:p w:rsidR="00701738" w:rsidRPr="009C015E" w:rsidRDefault="00701738" w:rsidP="009C015E">
      <w:pPr>
        <w:spacing w:before="20" w:line="360" w:lineRule="auto"/>
        <w:ind w:firstLine="709"/>
        <w:contextualSpacing/>
        <w:jc w:val="both"/>
        <w:rPr>
          <w:rFonts w:cs="Times New Roman"/>
          <w:b/>
          <w:i/>
          <w:sz w:val="28"/>
          <w:szCs w:val="28"/>
        </w:rPr>
      </w:pPr>
      <w:r w:rsidRPr="009C015E">
        <w:rPr>
          <w:rFonts w:cs="Times New Roman"/>
          <w:b/>
          <w:i/>
          <w:sz w:val="28"/>
          <w:szCs w:val="28"/>
        </w:rPr>
        <w:t xml:space="preserve">Аннотация </w:t>
      </w:r>
    </w:p>
    <w:p w:rsidR="00701738" w:rsidRPr="009C015E" w:rsidRDefault="00523578" w:rsidP="009C015E">
      <w:pPr>
        <w:spacing w:before="20"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C015E">
        <w:rPr>
          <w:rFonts w:cs="Times New Roman"/>
          <w:sz w:val="28"/>
          <w:szCs w:val="28"/>
        </w:rPr>
        <w:t>Общие сведения по полисульфидным герметикам, выпускаемым в настоящие время материалам и новым разработкам, а также о перспективах развития</w:t>
      </w:r>
      <w:r w:rsidR="00CD7AEC" w:rsidRPr="009C015E">
        <w:rPr>
          <w:rFonts w:cs="Times New Roman"/>
          <w:sz w:val="28"/>
          <w:szCs w:val="28"/>
        </w:rPr>
        <w:t xml:space="preserve"> и применения герметиков</w:t>
      </w:r>
      <w:r w:rsidRPr="009C015E">
        <w:rPr>
          <w:rFonts w:cs="Times New Roman"/>
          <w:sz w:val="28"/>
          <w:szCs w:val="28"/>
        </w:rPr>
        <w:t>.</w:t>
      </w:r>
    </w:p>
    <w:p w:rsidR="00701738" w:rsidRDefault="00701738" w:rsidP="00B12CE4">
      <w:pPr>
        <w:spacing w:after="0" w:line="360" w:lineRule="auto"/>
        <w:jc w:val="center"/>
        <w:rPr>
          <w:sz w:val="28"/>
          <w:szCs w:val="28"/>
        </w:rPr>
      </w:pPr>
    </w:p>
    <w:p w:rsidR="009C015E" w:rsidRDefault="00701738" w:rsidP="00B12CE4">
      <w:pPr>
        <w:spacing w:after="0" w:line="360" w:lineRule="auto"/>
        <w:jc w:val="both"/>
        <w:rPr>
          <w:rFonts w:cs="Times New Roman"/>
          <w:b/>
          <w:i/>
          <w:sz w:val="28"/>
          <w:szCs w:val="28"/>
        </w:rPr>
      </w:pPr>
      <w:r w:rsidRPr="009C015E">
        <w:rPr>
          <w:rFonts w:cs="Times New Roman"/>
          <w:b/>
          <w:i/>
          <w:sz w:val="28"/>
          <w:szCs w:val="28"/>
        </w:rPr>
        <w:t>Ключ</w:t>
      </w:r>
      <w:r w:rsidR="009C015E">
        <w:rPr>
          <w:rFonts w:cs="Times New Roman"/>
          <w:b/>
          <w:i/>
          <w:sz w:val="28"/>
          <w:szCs w:val="28"/>
        </w:rPr>
        <w:t>е</w:t>
      </w:r>
      <w:r w:rsidRPr="009C015E">
        <w:rPr>
          <w:rFonts w:cs="Times New Roman"/>
          <w:b/>
          <w:i/>
          <w:sz w:val="28"/>
          <w:szCs w:val="28"/>
        </w:rPr>
        <w:t>вые слова:</w:t>
      </w:r>
    </w:p>
    <w:p w:rsidR="00701738" w:rsidRPr="009C015E" w:rsidRDefault="00701738" w:rsidP="009C015E">
      <w:pPr>
        <w:spacing w:before="20"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9C015E">
        <w:rPr>
          <w:rFonts w:cs="Times New Roman"/>
          <w:sz w:val="28"/>
          <w:szCs w:val="28"/>
        </w:rPr>
        <w:t xml:space="preserve">полисульфидные герметики, полисульфидные каучуки (тиоколы), </w:t>
      </w:r>
      <w:r w:rsidR="00ED5627" w:rsidRPr="009C015E">
        <w:rPr>
          <w:rFonts w:cs="Times New Roman"/>
          <w:sz w:val="28"/>
          <w:szCs w:val="28"/>
        </w:rPr>
        <w:t>модифицирующие добавки.</w:t>
      </w:r>
    </w:p>
    <w:p w:rsidR="00B12CE4" w:rsidRDefault="00B12CE4" w:rsidP="00701738">
      <w:pPr>
        <w:jc w:val="both"/>
        <w:rPr>
          <w:b/>
          <w:i/>
          <w:sz w:val="28"/>
          <w:szCs w:val="28"/>
        </w:rPr>
      </w:pPr>
    </w:p>
    <w:p w:rsidR="009C015E" w:rsidRPr="00B81AF1" w:rsidRDefault="009C015E" w:rsidP="009C015E">
      <w:pPr>
        <w:spacing w:before="20" w:line="360" w:lineRule="auto"/>
        <w:ind w:firstLine="709"/>
        <w:contextualSpacing/>
        <w:jc w:val="both"/>
        <w:rPr>
          <w:rFonts w:cs="Times New Roman"/>
          <w:b/>
          <w:i/>
          <w:sz w:val="28"/>
          <w:szCs w:val="28"/>
          <w:lang w:val="en-US"/>
        </w:rPr>
      </w:pPr>
      <w:r w:rsidRPr="00B81AF1">
        <w:rPr>
          <w:rFonts w:cs="Times New Roman"/>
          <w:b/>
          <w:i/>
          <w:sz w:val="28"/>
          <w:szCs w:val="28"/>
          <w:lang w:val="en-US"/>
        </w:rPr>
        <w:t>Abstract:</w:t>
      </w:r>
    </w:p>
    <w:p w:rsidR="009D5602" w:rsidRPr="009C015E" w:rsidRDefault="009D5602" w:rsidP="009C015E">
      <w:pPr>
        <w:spacing w:before="20" w:line="360" w:lineRule="auto"/>
        <w:ind w:firstLine="709"/>
        <w:contextualSpacing/>
        <w:jc w:val="both"/>
        <w:rPr>
          <w:rFonts w:cs="Times New Roman"/>
          <w:sz w:val="28"/>
          <w:szCs w:val="28"/>
          <w:lang w:val="en-US"/>
        </w:rPr>
      </w:pPr>
      <w:r w:rsidRPr="009C015E">
        <w:rPr>
          <w:rFonts w:cs="Times New Roman"/>
          <w:sz w:val="28"/>
          <w:szCs w:val="28"/>
          <w:lang w:val="en-US"/>
        </w:rPr>
        <w:t>General information o</w:t>
      </w:r>
      <w:r w:rsidR="00ED5627" w:rsidRPr="009C015E">
        <w:rPr>
          <w:rFonts w:cs="Times New Roman"/>
          <w:sz w:val="28"/>
          <w:szCs w:val="28"/>
          <w:lang w:val="en-US"/>
        </w:rPr>
        <w:t xml:space="preserve">f the polysulphide </w:t>
      </w:r>
      <w:r w:rsidRPr="009C015E">
        <w:rPr>
          <w:rFonts w:cs="Times New Roman"/>
          <w:sz w:val="28"/>
          <w:szCs w:val="28"/>
          <w:lang w:val="en-US"/>
        </w:rPr>
        <w:t>s</w:t>
      </w:r>
      <w:r w:rsidR="00ED5627" w:rsidRPr="009C015E">
        <w:rPr>
          <w:rFonts w:cs="Times New Roman"/>
          <w:sz w:val="28"/>
          <w:szCs w:val="28"/>
          <w:lang w:val="en-US"/>
        </w:rPr>
        <w:t>ealant</w:t>
      </w:r>
      <w:r w:rsidRPr="009C015E">
        <w:rPr>
          <w:rFonts w:cs="Times New Roman"/>
          <w:sz w:val="28"/>
          <w:szCs w:val="28"/>
          <w:lang w:val="en-US"/>
        </w:rPr>
        <w:t xml:space="preserve"> which are let out in the presents time to materials and new development, and also about development perspectives.</w:t>
      </w:r>
    </w:p>
    <w:p w:rsidR="00D547EA" w:rsidRPr="009D5602" w:rsidRDefault="00D547EA" w:rsidP="00701738">
      <w:pPr>
        <w:jc w:val="both"/>
        <w:rPr>
          <w:sz w:val="28"/>
          <w:szCs w:val="28"/>
          <w:lang w:val="en-US"/>
        </w:rPr>
      </w:pPr>
    </w:p>
    <w:p w:rsidR="005A07FE" w:rsidRDefault="00A14A6A" w:rsidP="009C015E">
      <w:pPr>
        <w:spacing w:after="0" w:line="36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490A74">
        <w:rPr>
          <w:sz w:val="28"/>
          <w:szCs w:val="28"/>
        </w:rPr>
        <w:t xml:space="preserve">Активное развитие </w:t>
      </w:r>
      <w:r w:rsidR="007E3BC7">
        <w:rPr>
          <w:rFonts w:ascii="Times New Roman CYR" w:eastAsia="Calibri" w:hAnsi="Times New Roman CYR" w:cs="Times New Roman CYR"/>
          <w:sz w:val="28"/>
          <w:szCs w:val="28"/>
        </w:rPr>
        <w:t>а</w:t>
      </w:r>
      <w:r w:rsidR="00B6481B">
        <w:rPr>
          <w:rFonts w:ascii="Times New Roman CYR" w:eastAsia="Calibri" w:hAnsi="Times New Roman CYR" w:cs="Times New Roman CYR"/>
          <w:sz w:val="28"/>
          <w:szCs w:val="28"/>
        </w:rPr>
        <w:t>в</w:t>
      </w:r>
      <w:r w:rsidR="00ED5627">
        <w:rPr>
          <w:rFonts w:ascii="Times New Roman CYR" w:eastAsia="Calibri" w:hAnsi="Times New Roman CYR" w:cs="Times New Roman CYR"/>
          <w:sz w:val="28"/>
          <w:szCs w:val="28"/>
        </w:rPr>
        <w:t>иационно</w:t>
      </w:r>
      <w:r w:rsidR="007E3BC7">
        <w:rPr>
          <w:rFonts w:ascii="Times New Roman CYR" w:eastAsia="Calibri" w:hAnsi="Times New Roman CYR" w:cs="Times New Roman CYR"/>
          <w:sz w:val="28"/>
          <w:szCs w:val="28"/>
        </w:rPr>
        <w:t>й и ракетной техники</w:t>
      </w:r>
      <w:r w:rsidRPr="00490A74">
        <w:rPr>
          <w:sz w:val="28"/>
          <w:szCs w:val="28"/>
        </w:rPr>
        <w:t xml:space="preserve">, с середины прошлого века, </w:t>
      </w:r>
      <w:r w:rsidR="00CD7AEC">
        <w:rPr>
          <w:sz w:val="28"/>
          <w:szCs w:val="28"/>
        </w:rPr>
        <w:t>повлекло за собой необходимость</w:t>
      </w:r>
      <w:r w:rsidRPr="00490A74">
        <w:rPr>
          <w:sz w:val="28"/>
          <w:szCs w:val="28"/>
        </w:rPr>
        <w:t xml:space="preserve"> создания </w:t>
      </w:r>
      <w:r w:rsidR="008D633E">
        <w:rPr>
          <w:sz w:val="28"/>
          <w:szCs w:val="28"/>
        </w:rPr>
        <w:t>м</w:t>
      </w:r>
      <w:r w:rsidR="00490A74">
        <w:rPr>
          <w:sz w:val="28"/>
          <w:szCs w:val="28"/>
        </w:rPr>
        <w:t xml:space="preserve">атериалов нового </w:t>
      </w:r>
      <w:r w:rsidR="008D633E">
        <w:rPr>
          <w:sz w:val="28"/>
          <w:szCs w:val="28"/>
        </w:rPr>
        <w:t xml:space="preserve">поколения. </w:t>
      </w:r>
      <w:r w:rsidR="005A07FE">
        <w:rPr>
          <w:rFonts w:ascii="Times New Roman CYR" w:hAnsi="Times New Roman CYR" w:cs="Times New Roman CYR"/>
          <w:sz w:val="28"/>
          <w:szCs w:val="28"/>
        </w:rPr>
        <w:t>Задачи, решаемые такой техникой, постоянно расширяются и усложняются. Повышаются требова</w:t>
      </w:r>
      <w:r w:rsidR="00E227B0">
        <w:rPr>
          <w:rFonts w:ascii="Times New Roman CYR" w:hAnsi="Times New Roman CYR" w:cs="Times New Roman CYR"/>
          <w:sz w:val="28"/>
          <w:szCs w:val="28"/>
        </w:rPr>
        <w:t>ния по надежности и безопасности</w:t>
      </w:r>
      <w:r w:rsidR="005A07FE">
        <w:rPr>
          <w:rFonts w:ascii="Times New Roman CYR" w:hAnsi="Times New Roman CYR" w:cs="Times New Roman CYR"/>
          <w:sz w:val="28"/>
          <w:szCs w:val="28"/>
        </w:rPr>
        <w:t xml:space="preserve">, целевой и экономической эффективности, снижению негативного воздействия на окружающую среду. </w:t>
      </w:r>
    </w:p>
    <w:p w:rsidR="00E83BDA" w:rsidRDefault="00ED5627" w:rsidP="009C015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>
        <w:rPr>
          <w:sz w:val="28"/>
          <w:szCs w:val="28"/>
        </w:rPr>
        <w:t>Необходимы</w:t>
      </w:r>
      <w:r w:rsidR="005A07FE" w:rsidRPr="00CD7AEC">
        <w:rPr>
          <w:sz w:val="28"/>
          <w:szCs w:val="28"/>
        </w:rPr>
        <w:t xml:space="preserve"> м</w:t>
      </w:r>
      <w:r>
        <w:rPr>
          <w:sz w:val="28"/>
          <w:szCs w:val="28"/>
        </w:rPr>
        <w:t>атериалы</w:t>
      </w:r>
      <w:r w:rsidR="008A11DD" w:rsidRPr="00CD7AEC">
        <w:rPr>
          <w:sz w:val="28"/>
          <w:szCs w:val="28"/>
        </w:rPr>
        <w:t xml:space="preserve"> с</w:t>
      </w:r>
      <w:r w:rsidR="008D633E" w:rsidRPr="00CD7AEC">
        <w:rPr>
          <w:sz w:val="28"/>
          <w:szCs w:val="28"/>
        </w:rPr>
        <w:t xml:space="preserve"> высокими требованиями </w:t>
      </w:r>
      <w:r w:rsidR="008A11DD" w:rsidRPr="00CD7AEC">
        <w:rPr>
          <w:sz w:val="28"/>
          <w:szCs w:val="28"/>
        </w:rPr>
        <w:t>к</w:t>
      </w:r>
      <w:r w:rsidR="008D633E" w:rsidRPr="00CD7AEC">
        <w:rPr>
          <w:sz w:val="28"/>
          <w:szCs w:val="28"/>
        </w:rPr>
        <w:t xml:space="preserve"> стойкости в агрессивных средах, воздействию </w:t>
      </w:r>
      <w:r w:rsidR="00B6481B" w:rsidRPr="00CD7AEC">
        <w:rPr>
          <w:sz w:val="28"/>
          <w:szCs w:val="28"/>
        </w:rPr>
        <w:t>ультрафиолета</w:t>
      </w:r>
      <w:r w:rsidR="008D633E" w:rsidRPr="00CD7AEC">
        <w:rPr>
          <w:sz w:val="28"/>
          <w:szCs w:val="28"/>
        </w:rPr>
        <w:t xml:space="preserve"> и озона, хорош</w:t>
      </w:r>
      <w:r w:rsidR="00A04816" w:rsidRPr="00CD7AEC">
        <w:rPr>
          <w:sz w:val="28"/>
          <w:szCs w:val="28"/>
        </w:rPr>
        <w:t xml:space="preserve">ими </w:t>
      </w:r>
      <w:r w:rsidR="00A04816" w:rsidRPr="00CD7AEC">
        <w:rPr>
          <w:sz w:val="28"/>
          <w:szCs w:val="28"/>
        </w:rPr>
        <w:lastRenderedPageBreak/>
        <w:t>технолог</w:t>
      </w:r>
      <w:r w:rsidR="00E227B0">
        <w:rPr>
          <w:sz w:val="28"/>
          <w:szCs w:val="28"/>
        </w:rPr>
        <w:t>ическими свойствами, позволяющими</w:t>
      </w:r>
      <w:r w:rsidR="00A04816" w:rsidRPr="00CD7AEC">
        <w:rPr>
          <w:sz w:val="28"/>
          <w:szCs w:val="28"/>
        </w:rPr>
        <w:t xml:space="preserve"> обеспечивать надежную герметизацию летательных аппаратов. Одними из таких материалов стали герметики на основе полисульфидных</w:t>
      </w:r>
      <w:r w:rsidR="00A04816">
        <w:rPr>
          <w:sz w:val="28"/>
          <w:szCs w:val="28"/>
        </w:rPr>
        <w:t xml:space="preserve"> каучуков (тиоколов).</w:t>
      </w:r>
      <w:r w:rsidR="007E3BC7" w:rsidRPr="007E3BC7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7E3BC7">
        <w:rPr>
          <w:rFonts w:ascii="Times New Roman CYR" w:eastAsia="Calibri" w:hAnsi="Times New Roman CYR" w:cs="Times New Roman CYR"/>
          <w:sz w:val="28"/>
          <w:szCs w:val="28"/>
        </w:rPr>
        <w:t xml:space="preserve">В отличие от других классов высокомолекулярных соединений в тиоколах присутствуют полисульфидные группы и </w:t>
      </w:r>
      <w:r w:rsidR="000B2DCE">
        <w:rPr>
          <w:rFonts w:ascii="Times New Roman CYR" w:eastAsia="Calibri" w:hAnsi="Times New Roman CYR" w:cs="Times New Roman CYR"/>
          <w:sz w:val="28"/>
          <w:szCs w:val="28"/>
        </w:rPr>
        <w:t>свободная</w:t>
      </w:r>
      <w:r w:rsidR="00CD7AEC">
        <w:rPr>
          <w:rFonts w:ascii="Times New Roman CYR" w:eastAsia="Calibri" w:hAnsi="Times New Roman CYR" w:cs="Times New Roman CYR"/>
          <w:sz w:val="28"/>
          <w:szCs w:val="28"/>
        </w:rPr>
        <w:t xml:space="preserve"> сера.</w:t>
      </w:r>
      <w:r w:rsidR="007E3BC7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CD7AEC">
        <w:rPr>
          <w:rFonts w:ascii="Times New Roman CYR" w:eastAsia="Calibri" w:hAnsi="Times New Roman CYR" w:cs="Times New Roman CYR"/>
          <w:sz w:val="28"/>
          <w:szCs w:val="28"/>
        </w:rPr>
        <w:t xml:space="preserve">Количество серы </w:t>
      </w:r>
      <w:r w:rsidR="007E3BC7">
        <w:rPr>
          <w:rFonts w:ascii="Times New Roman CYR" w:eastAsia="Calibri" w:hAnsi="Times New Roman CYR" w:cs="Times New Roman CYR"/>
          <w:sz w:val="28"/>
          <w:szCs w:val="28"/>
        </w:rPr>
        <w:t>зависит от строения мономерного звена</w:t>
      </w:r>
      <w:r w:rsidR="00856A05">
        <w:rPr>
          <w:rFonts w:ascii="Times New Roman CYR" w:eastAsia="Calibri" w:hAnsi="Times New Roman CYR" w:cs="Times New Roman CYR"/>
          <w:sz w:val="28"/>
          <w:szCs w:val="28"/>
        </w:rPr>
        <w:t>. Благодаря ненасыщенной углеводородной структуре и наличию серы полисульфиды имеют ряд ценных свойств: стойкость к действию многих агрессивных сред (масел, нефтяных топлив, кислот, щелочей), озона, солнечного света, радиации, а также</w:t>
      </w:r>
      <w:r w:rsidR="000B2DCE">
        <w:rPr>
          <w:rFonts w:ascii="Times New Roman CYR" w:eastAsia="Calibri" w:hAnsi="Times New Roman CYR" w:cs="Times New Roman CYR"/>
          <w:sz w:val="28"/>
          <w:szCs w:val="28"/>
        </w:rPr>
        <w:t xml:space="preserve"> обладают</w:t>
      </w:r>
      <w:r w:rsidR="00856A05">
        <w:rPr>
          <w:rFonts w:ascii="Times New Roman CYR" w:eastAsia="Calibri" w:hAnsi="Times New Roman CYR" w:cs="Times New Roman CYR"/>
          <w:sz w:val="28"/>
          <w:szCs w:val="28"/>
        </w:rPr>
        <w:t xml:space="preserve"> высок</w:t>
      </w:r>
      <w:r w:rsidR="000B2DCE">
        <w:rPr>
          <w:rFonts w:ascii="Times New Roman CYR" w:eastAsia="Calibri" w:hAnsi="Times New Roman CYR" w:cs="Times New Roman CYR"/>
          <w:sz w:val="28"/>
          <w:szCs w:val="28"/>
        </w:rPr>
        <w:t>ой</w:t>
      </w:r>
      <w:r w:rsidR="00856A05">
        <w:rPr>
          <w:rFonts w:ascii="Times New Roman CYR" w:eastAsia="Calibri" w:hAnsi="Times New Roman CYR" w:cs="Times New Roman CYR"/>
          <w:sz w:val="28"/>
          <w:szCs w:val="28"/>
        </w:rPr>
        <w:t xml:space="preserve"> газонепроницаемость</w:t>
      </w:r>
      <w:r w:rsidR="000B2DCE">
        <w:rPr>
          <w:rFonts w:ascii="Times New Roman CYR" w:eastAsia="Calibri" w:hAnsi="Times New Roman CYR" w:cs="Times New Roman CYR"/>
          <w:sz w:val="28"/>
          <w:szCs w:val="28"/>
        </w:rPr>
        <w:t>ю</w:t>
      </w:r>
      <w:r w:rsidR="00856A05">
        <w:rPr>
          <w:rFonts w:ascii="Times New Roman CYR" w:eastAsia="Calibri" w:hAnsi="Times New Roman CYR" w:cs="Times New Roman CYR"/>
          <w:sz w:val="28"/>
          <w:szCs w:val="28"/>
        </w:rPr>
        <w:t xml:space="preserve">. Эти свойства обеспечили полисульфидным </w:t>
      </w:r>
      <w:r w:rsidR="000B2DCE">
        <w:rPr>
          <w:rFonts w:ascii="Times New Roman CYR" w:eastAsia="Calibri" w:hAnsi="Times New Roman CYR" w:cs="Times New Roman CYR"/>
          <w:sz w:val="28"/>
          <w:szCs w:val="28"/>
        </w:rPr>
        <w:t>герметикам</w:t>
      </w:r>
      <w:r w:rsidR="00856A05">
        <w:rPr>
          <w:rFonts w:ascii="Times New Roman CYR" w:eastAsia="Calibri" w:hAnsi="Times New Roman CYR" w:cs="Times New Roman CYR"/>
          <w:sz w:val="28"/>
          <w:szCs w:val="28"/>
        </w:rPr>
        <w:t xml:space="preserve"> широкое применение в различных отраслях промышленности.</w:t>
      </w:r>
    </w:p>
    <w:p w:rsidR="00562167" w:rsidRDefault="00E83BDA" w:rsidP="009C015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>
        <w:rPr>
          <w:rFonts w:ascii="Times New Roman CYR" w:eastAsia="Calibri" w:hAnsi="Times New Roman CYR" w:cs="Times New Roman CYR"/>
          <w:sz w:val="28"/>
          <w:szCs w:val="28"/>
        </w:rPr>
        <w:t>На протяжении почти 80 лет существования полисульфидные каучуки нашли широкое применение в технологии</w:t>
      </w:r>
      <w:r w:rsidR="000B2DCE">
        <w:rPr>
          <w:rFonts w:ascii="Times New Roman CYR" w:eastAsia="Calibri" w:hAnsi="Times New Roman CYR" w:cs="Times New Roman CYR"/>
          <w:sz w:val="28"/>
          <w:szCs w:val="28"/>
        </w:rPr>
        <w:t xml:space="preserve"> производства</w:t>
      </w:r>
      <w:r>
        <w:rPr>
          <w:rFonts w:ascii="Times New Roman CYR" w:eastAsia="Calibri" w:hAnsi="Times New Roman CYR" w:cs="Times New Roman CYR"/>
          <w:sz w:val="28"/>
          <w:szCs w:val="28"/>
        </w:rPr>
        <w:t xml:space="preserve"> резин и </w:t>
      </w:r>
      <w:r w:rsidR="000B2DCE">
        <w:rPr>
          <w:rFonts w:ascii="Times New Roman CYR" w:eastAsia="Calibri" w:hAnsi="Times New Roman CYR" w:cs="Times New Roman CYR"/>
          <w:sz w:val="28"/>
          <w:szCs w:val="28"/>
        </w:rPr>
        <w:t>герметиков</w:t>
      </w:r>
      <w:r>
        <w:rPr>
          <w:rFonts w:ascii="Times New Roman CYR" w:eastAsia="Calibri" w:hAnsi="Times New Roman CYR" w:cs="Times New Roman CYR"/>
          <w:sz w:val="28"/>
          <w:szCs w:val="28"/>
        </w:rPr>
        <w:t>. Кроме того, существует огромное количество специальных областей применения, например, в качестве связующего для твердого реактивного топлива, средства для обработки кожи и материалов для снятия тонких слепков в металлургии</w:t>
      </w:r>
      <w:r w:rsidR="00CD7AEC">
        <w:rPr>
          <w:rFonts w:ascii="Symbol" w:eastAsia="Calibri" w:hAnsi="Symbol" w:cs="Symbol"/>
          <w:sz w:val="28"/>
          <w:szCs w:val="28"/>
        </w:rPr>
        <w:t></w:t>
      </w:r>
      <w:r w:rsidR="00912D3C" w:rsidRPr="00912D3C">
        <w:rPr>
          <w:rFonts w:ascii="Times New Roman CYR" w:eastAsia="Calibri" w:hAnsi="Times New Roman CYR" w:cs="Times New Roman CYR"/>
          <w:color w:val="76923C" w:themeColor="accent3" w:themeShade="BF"/>
          <w:sz w:val="28"/>
          <w:szCs w:val="28"/>
        </w:rPr>
        <w:t xml:space="preserve"> </w:t>
      </w:r>
      <w:r w:rsidR="00CD7AEC">
        <w:rPr>
          <w:rFonts w:ascii="Times New Roman CYR" w:eastAsia="Calibri" w:hAnsi="Times New Roman CYR" w:cs="Times New Roman CYR"/>
          <w:sz w:val="28"/>
          <w:szCs w:val="28"/>
        </w:rPr>
        <w:t>В</w:t>
      </w:r>
      <w:r w:rsidR="00912D3C" w:rsidRPr="00912D3C">
        <w:rPr>
          <w:rFonts w:ascii="Times New Roman CYR" w:eastAsia="Calibri" w:hAnsi="Times New Roman CYR" w:cs="Times New Roman CYR"/>
          <w:sz w:val="28"/>
          <w:szCs w:val="28"/>
        </w:rPr>
        <w:t xml:space="preserve"> производстве герметиков для авиации, изоляции стеклопакетов и </w:t>
      </w:r>
      <w:r w:rsidR="00CD7AEC">
        <w:rPr>
          <w:rFonts w:ascii="Times New Roman CYR" w:eastAsia="Calibri" w:hAnsi="Times New Roman CYR" w:cs="Times New Roman CYR"/>
          <w:sz w:val="28"/>
          <w:szCs w:val="28"/>
        </w:rPr>
        <w:t>строительства,</w:t>
      </w:r>
      <w:r w:rsidR="00CD7AEC" w:rsidRPr="00CD7AEC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CD7AEC" w:rsidRPr="00912D3C">
        <w:rPr>
          <w:rFonts w:ascii="Times New Roman CYR" w:eastAsia="Calibri" w:hAnsi="Times New Roman CYR" w:cs="Times New Roman CYR"/>
          <w:sz w:val="28"/>
          <w:szCs w:val="28"/>
        </w:rPr>
        <w:t>используются в основном</w:t>
      </w:r>
      <w:r w:rsidR="00CD7AEC" w:rsidRPr="00CD7AEC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CD7AEC">
        <w:rPr>
          <w:rFonts w:ascii="Times New Roman CYR" w:eastAsia="Calibri" w:hAnsi="Times New Roman CYR" w:cs="Times New Roman CYR"/>
          <w:sz w:val="28"/>
          <w:szCs w:val="28"/>
        </w:rPr>
        <w:t>ж</w:t>
      </w:r>
      <w:r w:rsidR="00CD7AEC" w:rsidRPr="00912D3C">
        <w:rPr>
          <w:rFonts w:ascii="Times New Roman CYR" w:eastAsia="Calibri" w:hAnsi="Times New Roman CYR" w:cs="Times New Roman CYR"/>
          <w:sz w:val="28"/>
          <w:szCs w:val="28"/>
        </w:rPr>
        <w:t>идкие полисульфидные каучуки</w:t>
      </w:r>
      <w:r w:rsidR="00CD7AEC">
        <w:rPr>
          <w:rFonts w:ascii="Times New Roman CYR" w:eastAsia="Calibri" w:hAnsi="Times New Roman CYR" w:cs="Times New Roman CYR"/>
          <w:sz w:val="28"/>
          <w:szCs w:val="28"/>
        </w:rPr>
        <w:t>, позволяющие получить текучие материалы, легкие в нанесении.</w:t>
      </w:r>
      <w:r w:rsidR="002523BE" w:rsidRPr="002523BE">
        <w:rPr>
          <w:rFonts w:ascii="Symbol" w:eastAsia="Calibri" w:hAnsi="Symbol" w:cs="Symbol"/>
          <w:sz w:val="28"/>
          <w:szCs w:val="28"/>
        </w:rPr>
        <w:t></w:t>
      </w:r>
      <w:r w:rsidR="002523BE" w:rsidRPr="00912D3C">
        <w:rPr>
          <w:rFonts w:ascii="Symbol" w:eastAsia="Calibri" w:hAnsi="Symbol" w:cs="Symbol"/>
          <w:sz w:val="28"/>
          <w:szCs w:val="28"/>
        </w:rPr>
        <w:t></w:t>
      </w:r>
      <w:r w:rsidR="002523BE">
        <w:rPr>
          <w:rFonts w:ascii="Symbol" w:eastAsia="Calibri" w:hAnsi="Symbol" w:cs="Symbol"/>
          <w:sz w:val="28"/>
          <w:szCs w:val="28"/>
        </w:rPr>
        <w:t></w:t>
      </w:r>
      <w:r w:rsidR="002523BE">
        <w:rPr>
          <w:rFonts w:ascii="Symbol" w:eastAsia="Calibri" w:hAnsi="Symbol" w:cs="Symbol"/>
          <w:sz w:val="28"/>
          <w:szCs w:val="28"/>
        </w:rPr>
        <w:t></w:t>
      </w:r>
      <w:r w:rsidR="002523BE">
        <w:rPr>
          <w:rFonts w:ascii="Symbol" w:eastAsia="Calibri" w:hAnsi="Symbol" w:cs="Symbol"/>
          <w:sz w:val="28"/>
          <w:szCs w:val="28"/>
        </w:rPr>
        <w:t></w:t>
      </w:r>
      <w:r w:rsidR="002523BE" w:rsidRPr="00912D3C">
        <w:rPr>
          <w:rFonts w:ascii="Times New Roman CYR" w:eastAsia="Calibri" w:hAnsi="Times New Roman CYR" w:cs="Times New Roman CYR"/>
          <w:sz w:val="28"/>
          <w:szCs w:val="28"/>
        </w:rPr>
        <w:t>3</w:t>
      </w:r>
      <w:r w:rsidR="002523BE" w:rsidRPr="00912D3C">
        <w:rPr>
          <w:rFonts w:ascii="Symbol" w:eastAsia="Calibri" w:hAnsi="Symbol" w:cs="Symbol"/>
          <w:sz w:val="28"/>
          <w:szCs w:val="28"/>
        </w:rPr>
        <w:t></w:t>
      </w:r>
    </w:p>
    <w:p w:rsidR="00562167" w:rsidRDefault="00562167" w:rsidP="009C015E">
      <w:pPr>
        <w:spacing w:after="0" w:line="360" w:lineRule="auto"/>
        <w:ind w:firstLine="426"/>
        <w:jc w:val="both"/>
        <w:rPr>
          <w:sz w:val="28"/>
          <w:szCs w:val="28"/>
        </w:rPr>
      </w:pPr>
      <w:r w:rsidRPr="00671F5C">
        <w:rPr>
          <w:sz w:val="28"/>
          <w:szCs w:val="28"/>
        </w:rPr>
        <w:t>Такие материалы нашли весьма широкое применение в различных отраслях промышленности и народного хозяйства благодаря ценным свойствам каучуков</w:t>
      </w:r>
      <w:r w:rsidR="00E227B0">
        <w:rPr>
          <w:sz w:val="28"/>
          <w:szCs w:val="28"/>
        </w:rPr>
        <w:t>. Так,</w:t>
      </w:r>
      <w:r>
        <w:rPr>
          <w:sz w:val="28"/>
          <w:szCs w:val="28"/>
        </w:rPr>
        <w:t xml:space="preserve"> в авиации</w:t>
      </w:r>
      <w:r w:rsidR="00E227B0">
        <w:rPr>
          <w:sz w:val="28"/>
          <w:szCs w:val="28"/>
        </w:rPr>
        <w:t>,</w:t>
      </w:r>
      <w:r>
        <w:rPr>
          <w:sz w:val="28"/>
          <w:szCs w:val="28"/>
        </w:rPr>
        <w:t xml:space="preserve"> они используются для у</w:t>
      </w:r>
      <w:r w:rsidR="006A5EA7">
        <w:rPr>
          <w:sz w:val="28"/>
          <w:szCs w:val="28"/>
        </w:rPr>
        <w:t>плотнения топливных баков-кессон</w:t>
      </w:r>
      <w:r>
        <w:rPr>
          <w:sz w:val="28"/>
          <w:szCs w:val="28"/>
        </w:rPr>
        <w:t xml:space="preserve">ов, крыльевых и фюзеляжных отсеков, кабины пилота, иллюминаторов, для закрепления корпусов </w:t>
      </w:r>
      <w:r w:rsidR="00E227B0">
        <w:rPr>
          <w:sz w:val="28"/>
          <w:szCs w:val="28"/>
        </w:rPr>
        <w:t>фона</w:t>
      </w:r>
      <w:r w:rsidR="006A5EA7">
        <w:rPr>
          <w:sz w:val="28"/>
          <w:szCs w:val="28"/>
        </w:rPr>
        <w:t>рей</w:t>
      </w:r>
      <w:r w:rsidR="00E227B0">
        <w:rPr>
          <w:sz w:val="28"/>
          <w:szCs w:val="28"/>
        </w:rPr>
        <w:t>,</w:t>
      </w:r>
      <w:r>
        <w:rPr>
          <w:sz w:val="28"/>
          <w:szCs w:val="28"/>
        </w:rPr>
        <w:t xml:space="preserve"> герметизации электрокабеля  и пр.; в судостроении для герметизации и конопаченья пазов деревянных палуб, трещин и пазов оконных рам, на дамбах и палубах, для уплотнения фланцевых соединений трубопроводов различного назначения, штуцерных соединений маслопроводов, для защиты стальных корпусов судов от кавитации и эрозии в подводных сооружениях.</w:t>
      </w:r>
      <w:r w:rsidR="002523BE" w:rsidRPr="002523BE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2523BE">
        <w:rPr>
          <w:rFonts w:ascii="Times New Roman CYR" w:eastAsia="Calibri" w:hAnsi="Times New Roman CYR" w:cs="Times New Roman CYR"/>
          <w:sz w:val="28"/>
          <w:szCs w:val="28"/>
        </w:rPr>
        <w:t>.</w:t>
      </w:r>
      <w:r w:rsidR="002523BE" w:rsidRPr="002523BE">
        <w:rPr>
          <w:rFonts w:ascii="Symbol" w:eastAsia="Calibri" w:hAnsi="Symbol" w:cs="Symbol"/>
          <w:sz w:val="28"/>
          <w:szCs w:val="28"/>
        </w:rPr>
        <w:t></w:t>
      </w:r>
      <w:r w:rsidR="002523BE" w:rsidRPr="00912D3C">
        <w:rPr>
          <w:rFonts w:ascii="Symbol" w:eastAsia="Calibri" w:hAnsi="Symbol" w:cs="Symbol"/>
          <w:sz w:val="28"/>
          <w:szCs w:val="28"/>
        </w:rPr>
        <w:t></w:t>
      </w:r>
      <w:r w:rsidR="002523BE">
        <w:rPr>
          <w:rFonts w:ascii="Symbol" w:eastAsia="Calibri" w:hAnsi="Symbol" w:cs="Symbol"/>
          <w:sz w:val="28"/>
          <w:szCs w:val="28"/>
        </w:rPr>
        <w:t></w:t>
      </w:r>
      <w:r w:rsidR="002523BE">
        <w:rPr>
          <w:rFonts w:ascii="Symbol" w:eastAsia="Calibri" w:hAnsi="Symbol" w:cs="Symbol"/>
          <w:sz w:val="28"/>
          <w:szCs w:val="28"/>
        </w:rPr>
        <w:t></w:t>
      </w:r>
      <w:r w:rsidR="002523BE">
        <w:rPr>
          <w:rFonts w:ascii="Symbol" w:eastAsia="Calibri" w:hAnsi="Symbol" w:cs="Symbol"/>
          <w:sz w:val="28"/>
          <w:szCs w:val="28"/>
        </w:rPr>
        <w:t></w:t>
      </w:r>
      <w:r w:rsidR="002523BE">
        <w:rPr>
          <w:rFonts w:ascii="Symbol" w:eastAsia="Calibri" w:hAnsi="Symbol" w:cs="Symbol"/>
          <w:sz w:val="28"/>
          <w:szCs w:val="28"/>
        </w:rPr>
        <w:t></w:t>
      </w:r>
      <w:r w:rsidR="002523BE">
        <w:rPr>
          <w:rFonts w:ascii="Times New Roman CYR" w:eastAsia="Calibri" w:hAnsi="Times New Roman CYR" w:cs="Times New Roman CYR"/>
          <w:sz w:val="28"/>
          <w:szCs w:val="28"/>
        </w:rPr>
        <w:t>6</w:t>
      </w:r>
      <w:r w:rsidR="002523BE" w:rsidRPr="00912D3C">
        <w:rPr>
          <w:rFonts w:ascii="Symbol" w:eastAsia="Calibri" w:hAnsi="Symbol" w:cs="Symbol"/>
          <w:sz w:val="28"/>
          <w:szCs w:val="28"/>
        </w:rPr>
        <w:t></w:t>
      </w:r>
    </w:p>
    <w:p w:rsidR="00562167" w:rsidRDefault="00562167" w:rsidP="009C015E">
      <w:pPr>
        <w:spacing w:after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</w:t>
      </w:r>
      <w:r w:rsidR="00E227B0">
        <w:rPr>
          <w:sz w:val="28"/>
          <w:szCs w:val="28"/>
        </w:rPr>
        <w:t>железнодорожным и автомобильном транспорте</w:t>
      </w:r>
      <w:r>
        <w:rPr>
          <w:sz w:val="28"/>
          <w:szCs w:val="28"/>
        </w:rPr>
        <w:t xml:space="preserve"> полисульфидные герметики применяются для защиты днища и крыльев от коррозии и абразивного разрушения, уплотнения внутренних и наружных сварных швов, звукоизоляции.</w:t>
      </w:r>
      <w:r w:rsidR="002523BE" w:rsidRPr="002523BE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2523BE">
        <w:rPr>
          <w:rFonts w:ascii="Times New Roman CYR" w:eastAsia="Calibri" w:hAnsi="Times New Roman CYR" w:cs="Times New Roman CYR"/>
          <w:sz w:val="28"/>
          <w:szCs w:val="28"/>
        </w:rPr>
        <w:t>.</w:t>
      </w:r>
      <w:r w:rsidR="002523BE" w:rsidRPr="002523BE">
        <w:rPr>
          <w:rFonts w:ascii="Symbol" w:eastAsia="Calibri" w:hAnsi="Symbol" w:cs="Symbol"/>
          <w:sz w:val="28"/>
          <w:szCs w:val="28"/>
        </w:rPr>
        <w:t></w:t>
      </w:r>
      <w:r w:rsidR="002523BE" w:rsidRPr="00912D3C">
        <w:rPr>
          <w:rFonts w:ascii="Symbol" w:eastAsia="Calibri" w:hAnsi="Symbol" w:cs="Symbol"/>
          <w:sz w:val="28"/>
          <w:szCs w:val="28"/>
        </w:rPr>
        <w:t></w:t>
      </w:r>
      <w:r w:rsidR="002523BE">
        <w:rPr>
          <w:rFonts w:ascii="Symbol" w:eastAsia="Calibri" w:hAnsi="Symbol" w:cs="Symbol"/>
          <w:sz w:val="28"/>
          <w:szCs w:val="28"/>
        </w:rPr>
        <w:t></w:t>
      </w:r>
      <w:r w:rsidR="002523BE">
        <w:rPr>
          <w:rFonts w:ascii="Symbol" w:eastAsia="Calibri" w:hAnsi="Symbol" w:cs="Symbol"/>
          <w:sz w:val="28"/>
          <w:szCs w:val="28"/>
        </w:rPr>
        <w:t></w:t>
      </w:r>
      <w:r w:rsidR="002523BE">
        <w:rPr>
          <w:rFonts w:ascii="Symbol" w:eastAsia="Calibri" w:hAnsi="Symbol" w:cs="Symbol"/>
          <w:sz w:val="28"/>
          <w:szCs w:val="28"/>
        </w:rPr>
        <w:t></w:t>
      </w:r>
      <w:r w:rsidR="002523BE">
        <w:rPr>
          <w:rFonts w:ascii="Symbol" w:eastAsia="Calibri" w:hAnsi="Symbol" w:cs="Symbol"/>
          <w:sz w:val="28"/>
          <w:szCs w:val="28"/>
        </w:rPr>
        <w:t></w:t>
      </w:r>
      <w:r w:rsidR="002523BE">
        <w:rPr>
          <w:rFonts w:ascii="Times New Roman CYR" w:eastAsia="Calibri" w:hAnsi="Times New Roman CYR" w:cs="Times New Roman CYR"/>
          <w:sz w:val="28"/>
          <w:szCs w:val="28"/>
        </w:rPr>
        <w:t>9</w:t>
      </w:r>
      <w:r w:rsidR="002523BE" w:rsidRPr="00912D3C">
        <w:rPr>
          <w:rFonts w:ascii="Symbol" w:eastAsia="Calibri" w:hAnsi="Symbol" w:cs="Symbol"/>
          <w:sz w:val="28"/>
          <w:szCs w:val="28"/>
        </w:rPr>
        <w:t></w:t>
      </w:r>
    </w:p>
    <w:p w:rsidR="00562167" w:rsidRDefault="006A5EA7" w:rsidP="009C015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>
        <w:rPr>
          <w:rFonts w:ascii="Times New Roman CYR" w:eastAsia="Calibri" w:hAnsi="Times New Roman CYR" w:cs="Times New Roman CYR"/>
          <w:sz w:val="28"/>
          <w:szCs w:val="28"/>
        </w:rPr>
        <w:t>Требования</w:t>
      </w:r>
      <w:r w:rsidR="00562167">
        <w:rPr>
          <w:rFonts w:ascii="Times New Roman CYR" w:eastAsia="Calibri" w:hAnsi="Times New Roman CYR" w:cs="Times New Roman CYR"/>
          <w:sz w:val="28"/>
          <w:szCs w:val="28"/>
        </w:rPr>
        <w:t xml:space="preserve"> предъявляемые в настоящее время к полисульфидным герметикам заключаются в</w:t>
      </w:r>
      <w:r w:rsidR="00E227B0">
        <w:rPr>
          <w:rFonts w:ascii="Times New Roman CYR" w:eastAsia="Calibri" w:hAnsi="Times New Roman CYR" w:cs="Times New Roman CYR"/>
          <w:sz w:val="28"/>
          <w:szCs w:val="28"/>
        </w:rPr>
        <w:t xml:space="preserve"> обеспечении стабильности и</w:t>
      </w:r>
      <w:r w:rsidR="00562167">
        <w:rPr>
          <w:rFonts w:ascii="Times New Roman CYR" w:eastAsia="Calibri" w:hAnsi="Times New Roman CYR" w:cs="Times New Roman CYR"/>
          <w:sz w:val="28"/>
          <w:szCs w:val="28"/>
        </w:rPr>
        <w:t xml:space="preserve"> повышение физико-механических, технологических и адгезионных свойств, повышени</w:t>
      </w:r>
      <w:r w:rsidR="006D3C7A">
        <w:rPr>
          <w:rFonts w:ascii="Times New Roman CYR" w:eastAsia="Calibri" w:hAnsi="Times New Roman CYR" w:cs="Times New Roman CYR"/>
          <w:sz w:val="28"/>
          <w:szCs w:val="28"/>
        </w:rPr>
        <w:t>и</w:t>
      </w:r>
      <w:r w:rsidR="00562167">
        <w:rPr>
          <w:rFonts w:ascii="Times New Roman CYR" w:eastAsia="Calibri" w:hAnsi="Times New Roman CYR" w:cs="Times New Roman CYR"/>
          <w:sz w:val="28"/>
          <w:szCs w:val="28"/>
        </w:rPr>
        <w:t xml:space="preserve"> жизнеспособности</w:t>
      </w:r>
      <w:r w:rsidR="006D3C7A">
        <w:rPr>
          <w:rFonts w:ascii="Times New Roman CYR" w:eastAsia="Calibri" w:hAnsi="Times New Roman CYR" w:cs="Times New Roman CYR"/>
          <w:sz w:val="28"/>
          <w:szCs w:val="28"/>
        </w:rPr>
        <w:t>,</w:t>
      </w:r>
      <w:r w:rsidR="00562167">
        <w:rPr>
          <w:rFonts w:ascii="Times New Roman CYR" w:eastAsia="Calibri" w:hAnsi="Times New Roman CYR" w:cs="Times New Roman CYR"/>
          <w:sz w:val="28"/>
          <w:szCs w:val="28"/>
        </w:rPr>
        <w:t xml:space="preserve"> грибостойкости</w:t>
      </w:r>
      <w:r w:rsidR="006D3C7A">
        <w:rPr>
          <w:rFonts w:ascii="Times New Roman CYR" w:eastAsia="Calibri" w:hAnsi="Times New Roman CYR" w:cs="Times New Roman CYR"/>
          <w:sz w:val="28"/>
          <w:szCs w:val="28"/>
        </w:rPr>
        <w:t xml:space="preserve"> и упрощении технологии использования материала</w:t>
      </w:r>
      <w:r w:rsidR="00562167">
        <w:rPr>
          <w:rFonts w:ascii="Times New Roman CYR" w:eastAsia="Calibri" w:hAnsi="Times New Roman CYR" w:cs="Times New Roman CYR"/>
          <w:sz w:val="28"/>
          <w:szCs w:val="28"/>
        </w:rPr>
        <w:t>.</w:t>
      </w:r>
    </w:p>
    <w:p w:rsidR="003C70A7" w:rsidRDefault="00A04816" w:rsidP="009C015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>
        <w:rPr>
          <w:sz w:val="28"/>
          <w:szCs w:val="28"/>
        </w:rPr>
        <w:t>Под руководством и при не</w:t>
      </w:r>
      <w:r w:rsidR="00912D3C">
        <w:rPr>
          <w:sz w:val="28"/>
          <w:szCs w:val="28"/>
        </w:rPr>
        <w:t xml:space="preserve"> </w:t>
      </w:r>
      <w:r>
        <w:rPr>
          <w:sz w:val="28"/>
          <w:szCs w:val="28"/>
        </w:rPr>
        <w:t>посредственном участи</w:t>
      </w:r>
      <w:r w:rsidR="006D3C7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31137" w:rsidRPr="006D3C7A">
        <w:rPr>
          <w:sz w:val="28"/>
          <w:szCs w:val="28"/>
        </w:rPr>
        <w:t>Бароновской</w:t>
      </w:r>
      <w:r w:rsidR="00562167" w:rsidRPr="006D3C7A">
        <w:rPr>
          <w:sz w:val="28"/>
          <w:szCs w:val="28"/>
        </w:rPr>
        <w:t xml:space="preserve"> Натальи</w:t>
      </w:r>
      <w:r w:rsidR="00431137" w:rsidRPr="006D3C7A">
        <w:rPr>
          <w:sz w:val="28"/>
          <w:szCs w:val="28"/>
        </w:rPr>
        <w:t xml:space="preserve"> </w:t>
      </w:r>
      <w:r w:rsidR="00562167" w:rsidRPr="006D3C7A">
        <w:rPr>
          <w:sz w:val="28"/>
          <w:szCs w:val="28"/>
        </w:rPr>
        <w:t>Борисовны</w:t>
      </w:r>
      <w:r w:rsidR="00562167">
        <w:rPr>
          <w:color w:val="4F81BD" w:themeColor="accent1"/>
          <w:sz w:val="28"/>
          <w:szCs w:val="28"/>
        </w:rPr>
        <w:t xml:space="preserve"> </w:t>
      </w:r>
      <w:r w:rsidR="00431137">
        <w:rPr>
          <w:sz w:val="28"/>
          <w:szCs w:val="28"/>
        </w:rPr>
        <w:t>были созданы такие герметики как У-</w:t>
      </w:r>
      <w:r w:rsidR="00562167">
        <w:rPr>
          <w:sz w:val="28"/>
          <w:szCs w:val="28"/>
        </w:rPr>
        <w:t>30М, УТ-32, ВИТЭФ-1, У-30МЭС-5,</w:t>
      </w:r>
      <w:r w:rsidR="002523BE">
        <w:rPr>
          <w:sz w:val="28"/>
          <w:szCs w:val="28"/>
        </w:rPr>
        <w:t xml:space="preserve"> а так же в последние годы были разработаны</w:t>
      </w:r>
      <w:r w:rsidR="009C015E">
        <w:rPr>
          <w:sz w:val="28"/>
          <w:szCs w:val="28"/>
        </w:rPr>
        <w:t xml:space="preserve"> </w:t>
      </w:r>
      <w:r w:rsidR="009C015E">
        <w:rPr>
          <w:sz w:val="28"/>
          <w:szCs w:val="28"/>
        </w:rPr>
        <w:br/>
      </w:r>
      <w:r w:rsidR="00431137">
        <w:rPr>
          <w:sz w:val="28"/>
          <w:szCs w:val="28"/>
        </w:rPr>
        <w:t>У-30МЭС-5</w:t>
      </w:r>
      <w:r w:rsidR="006A5EA7">
        <w:rPr>
          <w:sz w:val="28"/>
          <w:szCs w:val="28"/>
        </w:rPr>
        <w:t>М</w:t>
      </w:r>
      <w:r w:rsidR="002523BE">
        <w:rPr>
          <w:sz w:val="28"/>
          <w:szCs w:val="28"/>
        </w:rPr>
        <w:t>,</w:t>
      </w:r>
      <w:r w:rsidR="00CD7AEC">
        <w:rPr>
          <w:sz w:val="28"/>
          <w:szCs w:val="28"/>
        </w:rPr>
        <w:t xml:space="preserve"> ВТК-1-29, ВЭР-1, ВТП-1</w:t>
      </w:r>
      <w:r w:rsidR="00431137">
        <w:rPr>
          <w:sz w:val="28"/>
          <w:szCs w:val="28"/>
        </w:rPr>
        <w:t xml:space="preserve"> и др.</w:t>
      </w:r>
      <w:r w:rsidR="00C55FC2">
        <w:rPr>
          <w:sz w:val="28"/>
          <w:szCs w:val="28"/>
        </w:rPr>
        <w:t>,</w:t>
      </w:r>
      <w:r w:rsidR="00431137">
        <w:rPr>
          <w:sz w:val="28"/>
          <w:szCs w:val="28"/>
        </w:rPr>
        <w:t xml:space="preserve"> применяемые и в настоящее время.</w:t>
      </w:r>
      <w:r w:rsidR="003C70A7" w:rsidRPr="003C70A7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3C70A7">
        <w:rPr>
          <w:rFonts w:ascii="Times New Roman CYR" w:eastAsia="Calibri" w:hAnsi="Times New Roman CYR" w:cs="Times New Roman CYR"/>
          <w:sz w:val="28"/>
          <w:szCs w:val="28"/>
        </w:rPr>
        <w:t>Эти герметики применяются для созда</w:t>
      </w:r>
      <w:r w:rsidR="00782125">
        <w:rPr>
          <w:rFonts w:ascii="Times New Roman CYR" w:eastAsia="Calibri" w:hAnsi="Times New Roman CYR" w:cs="Times New Roman CYR"/>
          <w:sz w:val="28"/>
          <w:szCs w:val="28"/>
        </w:rPr>
        <w:t>н</w:t>
      </w:r>
      <w:r w:rsidR="003C70A7">
        <w:rPr>
          <w:rFonts w:ascii="Times New Roman CYR" w:eastAsia="Calibri" w:hAnsi="Times New Roman CYR" w:cs="Times New Roman CYR"/>
          <w:sz w:val="28"/>
          <w:szCs w:val="28"/>
        </w:rPr>
        <w:t>и</w:t>
      </w:r>
      <w:r w:rsidR="00782125">
        <w:rPr>
          <w:rFonts w:ascii="Times New Roman CYR" w:eastAsia="Calibri" w:hAnsi="Times New Roman CYR" w:cs="Times New Roman CYR"/>
          <w:sz w:val="28"/>
          <w:szCs w:val="28"/>
        </w:rPr>
        <w:t>я</w:t>
      </w:r>
      <w:r w:rsidR="003C70A7">
        <w:rPr>
          <w:rFonts w:ascii="Times New Roman CYR" w:eastAsia="Calibri" w:hAnsi="Times New Roman CYR" w:cs="Times New Roman CYR"/>
          <w:sz w:val="28"/>
          <w:szCs w:val="28"/>
        </w:rPr>
        <w:t xml:space="preserve"> непроницаемост</w:t>
      </w:r>
      <w:r w:rsidR="00782125">
        <w:rPr>
          <w:rFonts w:ascii="Times New Roman CYR" w:eastAsia="Calibri" w:hAnsi="Times New Roman CYR" w:cs="Times New Roman CYR"/>
          <w:sz w:val="28"/>
          <w:szCs w:val="28"/>
        </w:rPr>
        <w:t>и</w:t>
      </w:r>
      <w:r w:rsidR="003C70A7">
        <w:rPr>
          <w:rFonts w:ascii="Times New Roman CYR" w:eastAsia="Calibri" w:hAnsi="Times New Roman CYR" w:cs="Times New Roman CYR"/>
          <w:sz w:val="28"/>
          <w:szCs w:val="28"/>
        </w:rPr>
        <w:t xml:space="preserve"> в соединен</w:t>
      </w:r>
      <w:r w:rsidR="006A5EA7">
        <w:rPr>
          <w:rFonts w:ascii="Times New Roman CYR" w:eastAsia="Calibri" w:hAnsi="Times New Roman CYR" w:cs="Times New Roman CYR"/>
          <w:sz w:val="28"/>
          <w:szCs w:val="28"/>
        </w:rPr>
        <w:t>иях, подверженных статическим и</w:t>
      </w:r>
      <w:r w:rsidR="003C70A7">
        <w:rPr>
          <w:rFonts w:ascii="Times New Roman CYR" w:eastAsia="Calibri" w:hAnsi="Times New Roman CYR" w:cs="Times New Roman CYR"/>
          <w:sz w:val="28"/>
          <w:szCs w:val="28"/>
        </w:rPr>
        <w:t xml:space="preserve">ли динамическим деформациям растяжения и сжатия в условиях перепада температур, наличия растворителей и агрессивных сред. </w:t>
      </w:r>
    </w:p>
    <w:p w:rsidR="004D0EDC" w:rsidRDefault="004D0EDC" w:rsidP="00D9295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Symbol" w:eastAsia="Calibri" w:hAnsi="Symbol" w:cs="Symbol"/>
          <w:sz w:val="28"/>
          <w:szCs w:val="28"/>
        </w:rPr>
      </w:pPr>
    </w:p>
    <w:tbl>
      <w:tblPr>
        <w:tblW w:w="952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39"/>
        <w:gridCol w:w="1559"/>
        <w:gridCol w:w="1984"/>
        <w:gridCol w:w="1843"/>
      </w:tblGrid>
      <w:tr w:rsidR="004D0EDC" w:rsidRPr="00094697" w:rsidTr="009C015E">
        <w:trPr>
          <w:trHeight w:val="238"/>
          <w:tblHeader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</w:tcPr>
          <w:p w:rsidR="004D0EDC" w:rsidRPr="00094697" w:rsidRDefault="004D0EDC" w:rsidP="00912BB6">
            <w:pPr>
              <w:spacing w:after="0" w:line="360" w:lineRule="auto"/>
              <w:jc w:val="center"/>
              <w:textAlignment w:val="baseline"/>
              <w:rPr>
                <w:szCs w:val="24"/>
              </w:rPr>
            </w:pPr>
            <w:r w:rsidRPr="00094697">
              <w:rPr>
                <w:kern w:val="24"/>
                <w:szCs w:val="24"/>
              </w:rPr>
              <w:t>Наименование свойств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</w:tcPr>
          <w:p w:rsidR="004D0EDC" w:rsidRPr="00094697" w:rsidRDefault="004D0EDC" w:rsidP="00912BB6">
            <w:pPr>
              <w:spacing w:after="0" w:line="360" w:lineRule="auto"/>
              <w:jc w:val="center"/>
              <w:textAlignment w:val="baseline"/>
              <w:rPr>
                <w:szCs w:val="24"/>
              </w:rPr>
            </w:pPr>
            <w:r w:rsidRPr="00094697">
              <w:rPr>
                <w:kern w:val="24"/>
                <w:szCs w:val="24"/>
              </w:rPr>
              <w:t>ВИТЭФ-1НТ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</w:tcPr>
          <w:p w:rsidR="004D0EDC" w:rsidRPr="00094697" w:rsidRDefault="004D0EDC" w:rsidP="00912BB6">
            <w:pPr>
              <w:spacing w:after="0" w:line="360" w:lineRule="auto"/>
              <w:jc w:val="center"/>
              <w:textAlignment w:val="baseline"/>
              <w:rPr>
                <w:szCs w:val="24"/>
              </w:rPr>
            </w:pPr>
            <w:r w:rsidRPr="00094697">
              <w:rPr>
                <w:kern w:val="24"/>
                <w:szCs w:val="24"/>
              </w:rPr>
              <w:t>ВИТЭФ-1</w:t>
            </w:r>
            <w:r>
              <w:rPr>
                <w:kern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</w:tcPr>
          <w:p w:rsidR="004D0EDC" w:rsidRPr="00094697" w:rsidRDefault="004D0EDC" w:rsidP="00912BB6">
            <w:pPr>
              <w:pStyle w:val="3"/>
              <w:spacing w:before="0" w:after="0" w:line="360" w:lineRule="auto"/>
              <w:jc w:val="center"/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</w:pPr>
            <w:r w:rsidRPr="00094697"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ВИТЭФ-1Б</w:t>
            </w:r>
          </w:p>
        </w:tc>
      </w:tr>
      <w:tr w:rsidR="004D0EDC" w:rsidRPr="00EA6715" w:rsidTr="009C015E">
        <w:trPr>
          <w:trHeight w:val="99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Рабочие температуры, °С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от минус 60 до 130 кратковременно 150</w:t>
            </w:r>
          </w:p>
        </w:tc>
      </w:tr>
      <w:tr w:rsidR="004D0EDC" w:rsidRPr="00EA6715" w:rsidTr="009C015E">
        <w:trPr>
          <w:trHeight w:val="230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Жизнеспособность, ч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1 - 10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1 - 10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1 - 10</w:t>
            </w:r>
          </w:p>
        </w:tc>
      </w:tr>
      <w:tr w:rsidR="004D0EDC" w:rsidRPr="00EA6715" w:rsidTr="009C015E">
        <w:trPr>
          <w:trHeight w:val="193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Предел прочности при разрыве, не менее, МПа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2,1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1,95</w:t>
            </w:r>
          </w:p>
        </w:tc>
      </w:tr>
      <w:tr w:rsidR="004D0EDC" w:rsidRPr="00EA6715" w:rsidTr="009C015E">
        <w:trPr>
          <w:trHeight w:val="252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Относительное удлинение, не менее,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160</w:t>
            </w:r>
          </w:p>
        </w:tc>
      </w:tr>
      <w:tr w:rsidR="004D0EDC" w:rsidRPr="00EA6715" w:rsidTr="009C015E">
        <w:trPr>
          <w:trHeight w:val="215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Остаточное удлинение, не более,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6</w:t>
            </w:r>
          </w:p>
        </w:tc>
      </w:tr>
      <w:tr w:rsidR="004D0EDC" w:rsidRPr="00EA6715" w:rsidTr="009C015E">
        <w:trPr>
          <w:trHeight w:val="190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Прочность при отслаивании от сплава             Д-16, не менее, кН/м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2,1</w:t>
            </w:r>
          </w:p>
        </w:tc>
      </w:tr>
      <w:tr w:rsidR="004D0EDC" w:rsidRPr="00EA6715" w:rsidTr="009C015E">
        <w:trPr>
          <w:trHeight w:val="251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Прочность при отслаивании от оргстекла, не менее, кН/м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1,69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color w:val="000000"/>
                <w:kern w:val="24"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2,1</w:t>
            </w:r>
          </w:p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отслаивание  от ПКМ 2,1</w:t>
            </w:r>
          </w:p>
        </w:tc>
      </w:tr>
      <w:tr w:rsidR="004D0EDC" w:rsidRPr="00EA6715" w:rsidTr="009C015E">
        <w:trPr>
          <w:trHeight w:val="230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D92952" w:rsidRPr="009C015E" w:rsidRDefault="004D0EDC" w:rsidP="009C015E">
            <w:pPr>
              <w:spacing w:after="0" w:line="360" w:lineRule="auto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Грибостойкость, балл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1</w:t>
            </w:r>
          </w:p>
        </w:tc>
      </w:tr>
      <w:tr w:rsidR="004D0EDC" w:rsidRPr="00EA6715" w:rsidTr="009C015E">
        <w:trPr>
          <w:trHeight w:val="230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sz w:val="22"/>
                <w:szCs w:val="24"/>
              </w:rPr>
              <w:lastRenderedPageBreak/>
              <w:t>Изменение веса при температуре 20°С после выдержки в воде в течение 30 суток, не более,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color w:val="000000"/>
                <w:kern w:val="24"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10</w:t>
            </w:r>
          </w:p>
        </w:tc>
      </w:tr>
      <w:tr w:rsidR="004D0EDC" w:rsidRPr="00EA6715" w:rsidTr="009C015E">
        <w:trPr>
          <w:trHeight w:val="230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sz w:val="22"/>
                <w:szCs w:val="24"/>
              </w:rPr>
              <w:t>Изменение веса при температуре 20°С после выдержки в топливе ТС-1 в течение 30 суток, не более,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color w:val="000000"/>
                <w:kern w:val="24"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2</w:t>
            </w:r>
          </w:p>
        </w:tc>
      </w:tr>
    </w:tbl>
    <w:p w:rsidR="004D0EDC" w:rsidRPr="00661A00" w:rsidRDefault="004D0EDC" w:rsidP="004D0EDC">
      <w:pPr>
        <w:jc w:val="both"/>
        <w:rPr>
          <w:color w:val="9BBB59" w:themeColor="accent3"/>
          <w:sz w:val="28"/>
          <w:szCs w:val="28"/>
        </w:rPr>
      </w:pPr>
    </w:p>
    <w:tbl>
      <w:tblPr>
        <w:tblW w:w="952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39"/>
        <w:gridCol w:w="1559"/>
        <w:gridCol w:w="1984"/>
        <w:gridCol w:w="1843"/>
      </w:tblGrid>
      <w:tr w:rsidR="004D0EDC" w:rsidRPr="00CD318D" w:rsidTr="009C015E">
        <w:trPr>
          <w:trHeight w:val="238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</w:tcPr>
          <w:p w:rsidR="004D0EDC" w:rsidRPr="00094697" w:rsidRDefault="004D0EDC" w:rsidP="00912BB6">
            <w:pPr>
              <w:spacing w:after="0" w:line="360" w:lineRule="auto"/>
              <w:jc w:val="center"/>
              <w:textAlignment w:val="baseline"/>
              <w:rPr>
                <w:szCs w:val="24"/>
              </w:rPr>
            </w:pPr>
            <w:r w:rsidRPr="00094697">
              <w:rPr>
                <w:kern w:val="24"/>
                <w:szCs w:val="24"/>
              </w:rPr>
              <w:t>Наименование свойств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</w:tcPr>
          <w:p w:rsidR="004D0EDC" w:rsidRPr="00094697" w:rsidRDefault="004D0EDC" w:rsidP="00912BB6">
            <w:pPr>
              <w:spacing w:after="0" w:line="360" w:lineRule="auto"/>
              <w:jc w:val="center"/>
              <w:textAlignment w:val="baseline"/>
              <w:rPr>
                <w:szCs w:val="24"/>
              </w:rPr>
            </w:pPr>
            <w:r>
              <w:rPr>
                <w:kern w:val="24"/>
                <w:szCs w:val="24"/>
              </w:rPr>
              <w:t>У-30МЭС-5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</w:tcPr>
          <w:p w:rsidR="004D0EDC" w:rsidRPr="00094697" w:rsidRDefault="004D0EDC" w:rsidP="00912BB6">
            <w:pPr>
              <w:spacing w:after="0" w:line="360" w:lineRule="auto"/>
              <w:jc w:val="center"/>
              <w:textAlignment w:val="baseline"/>
              <w:rPr>
                <w:szCs w:val="24"/>
              </w:rPr>
            </w:pPr>
            <w:r>
              <w:rPr>
                <w:kern w:val="24"/>
                <w:szCs w:val="24"/>
              </w:rPr>
              <w:t>У-30МЭС-5М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</w:tcPr>
          <w:p w:rsidR="004D0EDC" w:rsidRDefault="004D0EDC" w:rsidP="00912BB6">
            <w:pPr>
              <w:pStyle w:val="3"/>
              <w:spacing w:before="0" w:after="0" w:line="360" w:lineRule="auto"/>
              <w:jc w:val="center"/>
              <w:rPr>
                <w:rFonts w:ascii="Times New Roman" w:hAnsi="Times New Roman"/>
                <w:b w:val="0"/>
                <w:kern w:val="24"/>
                <w:sz w:val="24"/>
                <w:szCs w:val="24"/>
              </w:rPr>
            </w:pPr>
            <w:r w:rsidRPr="00CD318D">
              <w:rPr>
                <w:rFonts w:ascii="Times New Roman" w:hAnsi="Times New Roman"/>
                <w:b w:val="0"/>
                <w:kern w:val="24"/>
                <w:sz w:val="24"/>
                <w:szCs w:val="24"/>
              </w:rPr>
              <w:t>У-30МЭС-5</w:t>
            </w:r>
            <w:r>
              <w:rPr>
                <w:rFonts w:ascii="Times New Roman" w:hAnsi="Times New Roman"/>
                <w:b w:val="0"/>
                <w:kern w:val="24"/>
                <w:sz w:val="24"/>
                <w:szCs w:val="24"/>
              </w:rPr>
              <w:t>МА</w:t>
            </w:r>
          </w:p>
          <w:p w:rsidR="00BB12F5" w:rsidRPr="00BB12F5" w:rsidRDefault="00BB12F5" w:rsidP="00BB12F5">
            <w:pPr>
              <w:jc w:val="center"/>
            </w:pPr>
            <w:r>
              <w:t>(ВГМ-5)</w:t>
            </w:r>
          </w:p>
        </w:tc>
      </w:tr>
      <w:tr w:rsidR="004D0EDC" w:rsidRPr="00EA6715" w:rsidTr="009C015E">
        <w:trPr>
          <w:trHeight w:val="99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Рабочие температуры, °С</w:t>
            </w:r>
          </w:p>
        </w:tc>
        <w:tc>
          <w:tcPr>
            <w:tcW w:w="538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от минус 60 до 130 кратковременно 150</w:t>
            </w:r>
          </w:p>
        </w:tc>
      </w:tr>
      <w:tr w:rsidR="004D0EDC" w:rsidRPr="00EA6715" w:rsidTr="009C015E">
        <w:trPr>
          <w:trHeight w:val="230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Жизнеспособность, ч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602D61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2 - 4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7435B6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2 - 5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7435B6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1 - 10</w:t>
            </w:r>
          </w:p>
        </w:tc>
      </w:tr>
      <w:tr w:rsidR="004D0EDC" w:rsidRPr="00EA6715" w:rsidTr="009C015E">
        <w:trPr>
          <w:trHeight w:val="193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Предел прочности при разрыве, не менее, МПа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1,76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7435B6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2,1</w:t>
            </w:r>
          </w:p>
        </w:tc>
      </w:tr>
      <w:tr w:rsidR="004D0EDC" w:rsidRPr="00EA6715" w:rsidTr="009C015E">
        <w:trPr>
          <w:trHeight w:val="252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Относительное удлинение, не менее,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602D61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20</w:t>
            </w:r>
            <w:r w:rsidR="004D0EDC" w:rsidRPr="009C015E">
              <w:rPr>
                <w:color w:val="000000"/>
                <w:kern w:val="24"/>
                <w:sz w:val="22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7435B6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1</w:t>
            </w:r>
            <w:r w:rsidR="00602D61" w:rsidRPr="009C015E">
              <w:rPr>
                <w:bCs/>
                <w:color w:val="000000"/>
                <w:kern w:val="24"/>
                <w:sz w:val="22"/>
                <w:szCs w:val="24"/>
              </w:rPr>
              <w:t>6</w:t>
            </w: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0</w:t>
            </w:r>
          </w:p>
        </w:tc>
      </w:tr>
      <w:tr w:rsidR="004D0EDC" w:rsidRPr="00EA6715" w:rsidTr="009C015E">
        <w:trPr>
          <w:trHeight w:val="215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Остаточное удлинение, не более,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8</w:t>
            </w:r>
          </w:p>
        </w:tc>
      </w:tr>
      <w:tr w:rsidR="004D0EDC" w:rsidRPr="00EA6715" w:rsidTr="009C015E">
        <w:trPr>
          <w:trHeight w:val="190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Прочность при отслаивании от сплава             Д-16, не менее, кН/м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1,96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1,96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4,6</w:t>
            </w:r>
          </w:p>
        </w:tc>
      </w:tr>
      <w:tr w:rsidR="004D0EDC" w:rsidRPr="00EA6715" w:rsidTr="009C015E">
        <w:trPr>
          <w:trHeight w:val="251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Прочность при отслаивании от оргстекла и ПКМ, не менее, кН/м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7435B6" w:rsidP="009C015E">
            <w:pPr>
              <w:spacing w:after="0" w:line="360" w:lineRule="auto"/>
              <w:jc w:val="center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color w:val="000000"/>
                <w:kern w:val="24"/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1,69</w:t>
            </w:r>
          </w:p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с подслоем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color w:val="000000"/>
                <w:kern w:val="24"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2,1</w:t>
            </w:r>
          </w:p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</w:p>
        </w:tc>
      </w:tr>
      <w:tr w:rsidR="004D0EDC" w:rsidRPr="00EA6715" w:rsidTr="009C015E">
        <w:trPr>
          <w:trHeight w:val="230"/>
        </w:trPr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Грибостойкость, балл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sz w:val="22"/>
                <w:szCs w:val="24"/>
              </w:rPr>
            </w:pPr>
            <w:r w:rsidRPr="009C015E">
              <w:rPr>
                <w:color w:val="000000"/>
                <w:kern w:val="24"/>
                <w:sz w:val="22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108" w:type="dxa"/>
              <w:bottom w:w="0" w:type="dxa"/>
              <w:right w:w="108" w:type="dxa"/>
            </w:tcMar>
            <w:vAlign w:val="center"/>
          </w:tcPr>
          <w:p w:rsidR="004D0EDC" w:rsidRPr="009C015E" w:rsidRDefault="004D0EDC" w:rsidP="009C015E">
            <w:pPr>
              <w:spacing w:after="0" w:line="360" w:lineRule="auto"/>
              <w:jc w:val="center"/>
              <w:textAlignment w:val="baseline"/>
              <w:rPr>
                <w:bCs/>
                <w:sz w:val="22"/>
                <w:szCs w:val="24"/>
              </w:rPr>
            </w:pPr>
            <w:r w:rsidRPr="009C015E">
              <w:rPr>
                <w:bCs/>
                <w:color w:val="000000"/>
                <w:kern w:val="24"/>
                <w:sz w:val="22"/>
                <w:szCs w:val="24"/>
              </w:rPr>
              <w:t>1</w:t>
            </w:r>
          </w:p>
        </w:tc>
      </w:tr>
    </w:tbl>
    <w:p w:rsidR="004D0EDC" w:rsidRDefault="004D0EDC" w:rsidP="00185EE4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 CYR" w:eastAsia="Calibri" w:hAnsi="Times New Roman CYR" w:cs="Times New Roman CYR"/>
          <w:sz w:val="28"/>
          <w:szCs w:val="28"/>
        </w:rPr>
      </w:pPr>
    </w:p>
    <w:p w:rsidR="004268A3" w:rsidRPr="000B1D4B" w:rsidRDefault="004D0EDC" w:rsidP="009C015E">
      <w:pPr>
        <w:spacing w:after="0" w:line="360" w:lineRule="auto"/>
        <w:ind w:firstLine="426"/>
        <w:jc w:val="both"/>
        <w:rPr>
          <w:sz w:val="28"/>
          <w:szCs w:val="28"/>
        </w:rPr>
      </w:pPr>
      <w:r w:rsidRPr="000B1D4B">
        <w:rPr>
          <w:sz w:val="28"/>
          <w:szCs w:val="28"/>
        </w:rPr>
        <w:t>И</w:t>
      </w:r>
      <w:r w:rsidR="00397E06" w:rsidRPr="000B1D4B">
        <w:rPr>
          <w:sz w:val="28"/>
          <w:szCs w:val="28"/>
        </w:rPr>
        <w:t>сследования</w:t>
      </w:r>
      <w:r w:rsidR="000B1D4B" w:rsidRPr="000B1D4B">
        <w:rPr>
          <w:sz w:val="28"/>
          <w:szCs w:val="28"/>
        </w:rPr>
        <w:t xml:space="preserve"> материалов </w:t>
      </w:r>
      <w:r w:rsidR="009C015E" w:rsidRPr="009C015E">
        <w:rPr>
          <w:rFonts w:eastAsia="Calibri" w:cs="Times New Roman"/>
          <w:sz w:val="28"/>
          <w:szCs w:val="28"/>
        </w:rPr>
        <w:t>[20-23]</w:t>
      </w:r>
      <w:r w:rsidR="00E335C5">
        <w:rPr>
          <w:rFonts w:ascii="Symbol" w:eastAsia="Calibri" w:hAnsi="Symbol" w:cs="Symbol"/>
          <w:sz w:val="28"/>
          <w:szCs w:val="28"/>
        </w:rPr>
        <w:t></w:t>
      </w:r>
      <w:r w:rsidR="000B1D4B" w:rsidRPr="000B1D4B">
        <w:rPr>
          <w:sz w:val="28"/>
          <w:szCs w:val="28"/>
        </w:rPr>
        <w:t>такого типа</w:t>
      </w:r>
      <w:r w:rsidR="00397E06" w:rsidRPr="000B1D4B">
        <w:rPr>
          <w:sz w:val="28"/>
          <w:szCs w:val="28"/>
        </w:rPr>
        <w:t xml:space="preserve"> показали принципиальную возможность с помощью рецептурных приемов введением новых ингредиентов повысить эксплуатационные свойства герметизирующих материалов на основе жидкого тиокола. В качестве модифицирующей добавки для повышения прочностных и адгезионных свойств полисульфидного герметика</w:t>
      </w:r>
      <w:r w:rsidR="006A5EA7">
        <w:rPr>
          <w:sz w:val="28"/>
          <w:szCs w:val="28"/>
        </w:rPr>
        <w:t xml:space="preserve"> п</w:t>
      </w:r>
      <w:r w:rsidR="007E3BC7" w:rsidRPr="000B1D4B">
        <w:rPr>
          <w:sz w:val="28"/>
          <w:szCs w:val="28"/>
        </w:rPr>
        <w:t>рименяются неорганические и органические окислители, хинондиоксимы, полиамины, изоцианаты.</w:t>
      </w:r>
      <w:r w:rsidR="00E335C5" w:rsidRPr="002523BE">
        <w:rPr>
          <w:rFonts w:ascii="Symbol" w:eastAsia="Calibri" w:hAnsi="Symbol" w:cs="Symbol"/>
          <w:sz w:val="28"/>
          <w:szCs w:val="28"/>
        </w:rPr>
        <w:t></w:t>
      </w:r>
      <w:r w:rsidR="00E335C5" w:rsidRPr="00912D3C">
        <w:rPr>
          <w:rFonts w:ascii="Symbol" w:eastAsia="Calibri" w:hAnsi="Symbol" w:cs="Symbol"/>
          <w:sz w:val="28"/>
          <w:szCs w:val="28"/>
        </w:rPr>
        <w:t></w:t>
      </w:r>
      <w:r w:rsidR="00E335C5">
        <w:rPr>
          <w:rFonts w:ascii="Symbol" w:eastAsia="Calibri" w:hAnsi="Symbol" w:cs="Symbol"/>
          <w:sz w:val="28"/>
          <w:szCs w:val="28"/>
        </w:rPr>
        <w:t></w:t>
      </w:r>
      <w:r w:rsidR="00E335C5">
        <w:rPr>
          <w:rFonts w:ascii="Symbol" w:eastAsia="Calibri" w:hAnsi="Symbol" w:cs="Symbol"/>
          <w:sz w:val="28"/>
          <w:szCs w:val="28"/>
        </w:rPr>
        <w:t></w:t>
      </w:r>
      <w:r w:rsidR="00E335C5">
        <w:rPr>
          <w:rFonts w:ascii="Symbol" w:eastAsia="Calibri" w:hAnsi="Symbol" w:cs="Symbol"/>
          <w:sz w:val="28"/>
          <w:szCs w:val="28"/>
        </w:rPr>
        <w:t></w:t>
      </w:r>
      <w:r w:rsidR="00E335C5">
        <w:rPr>
          <w:rFonts w:ascii="Symbol" w:eastAsia="Calibri" w:hAnsi="Symbol" w:cs="Symbol"/>
          <w:sz w:val="28"/>
          <w:szCs w:val="28"/>
        </w:rPr>
        <w:t></w:t>
      </w:r>
      <w:r w:rsidR="00E335C5">
        <w:rPr>
          <w:rFonts w:ascii="Symbol" w:eastAsia="Calibri" w:hAnsi="Symbol" w:cs="Symbol"/>
          <w:sz w:val="28"/>
          <w:szCs w:val="28"/>
        </w:rPr>
        <w:t></w:t>
      </w:r>
      <w:r w:rsidR="00E335C5" w:rsidRPr="00912D3C">
        <w:rPr>
          <w:rFonts w:ascii="Symbol" w:eastAsia="Calibri" w:hAnsi="Symbol" w:cs="Symbol"/>
          <w:sz w:val="28"/>
          <w:szCs w:val="28"/>
        </w:rPr>
        <w:t></w:t>
      </w:r>
      <w:r w:rsidR="007E3BC7" w:rsidRPr="000B1D4B">
        <w:rPr>
          <w:sz w:val="28"/>
          <w:szCs w:val="28"/>
        </w:rPr>
        <w:t xml:space="preserve"> Существенное влияние на процесс сшивания оказывают ускорители вулканизации, такие </w:t>
      </w:r>
      <w:r w:rsidR="007E3BC7" w:rsidRPr="000B1D4B">
        <w:rPr>
          <w:sz w:val="28"/>
          <w:szCs w:val="28"/>
        </w:rPr>
        <w:lastRenderedPageBreak/>
        <w:t xml:space="preserve">как о-толуолгуанидин, диметилформамид, сера, амины, тетраметилтиурамдисульфид [4]. </w:t>
      </w:r>
    </w:p>
    <w:p w:rsidR="007E3BC7" w:rsidRPr="00827256" w:rsidRDefault="000B1D4B" w:rsidP="009C015E">
      <w:pPr>
        <w:spacing w:after="0" w:line="360" w:lineRule="auto"/>
        <w:ind w:firstLine="426"/>
        <w:jc w:val="both"/>
        <w:rPr>
          <w:sz w:val="28"/>
          <w:szCs w:val="28"/>
        </w:rPr>
      </w:pPr>
      <w:r w:rsidRPr="00827256">
        <w:rPr>
          <w:sz w:val="28"/>
          <w:szCs w:val="28"/>
        </w:rPr>
        <w:t>Так</w:t>
      </w:r>
      <w:r w:rsidR="007A6016">
        <w:rPr>
          <w:sz w:val="28"/>
          <w:szCs w:val="28"/>
        </w:rPr>
        <w:t>,</w:t>
      </w:r>
      <w:r w:rsidRPr="00827256">
        <w:rPr>
          <w:sz w:val="28"/>
          <w:szCs w:val="28"/>
        </w:rPr>
        <w:t xml:space="preserve"> для снижения активн</w:t>
      </w:r>
      <w:r w:rsidR="0001731E">
        <w:rPr>
          <w:sz w:val="28"/>
          <w:szCs w:val="28"/>
        </w:rPr>
        <w:t>ости вулканизующей группы герметика</w:t>
      </w:r>
      <w:r w:rsidR="00A40C69" w:rsidRPr="00827256">
        <w:rPr>
          <w:sz w:val="28"/>
          <w:szCs w:val="28"/>
        </w:rPr>
        <w:t>, в результате которо</w:t>
      </w:r>
      <w:r w:rsidRPr="00827256">
        <w:rPr>
          <w:sz w:val="28"/>
          <w:szCs w:val="28"/>
        </w:rPr>
        <w:t>й сильно снижается жизнеспособность герметиков</w:t>
      </w:r>
      <w:r w:rsidR="00A40C69" w:rsidRPr="00827256">
        <w:rPr>
          <w:sz w:val="28"/>
          <w:szCs w:val="28"/>
        </w:rPr>
        <w:t xml:space="preserve">, </w:t>
      </w:r>
      <w:r w:rsidR="0001731E" w:rsidRPr="00827256">
        <w:rPr>
          <w:sz w:val="28"/>
          <w:szCs w:val="28"/>
        </w:rPr>
        <w:t>ускорител</w:t>
      </w:r>
      <w:r w:rsidR="0001731E">
        <w:rPr>
          <w:sz w:val="28"/>
          <w:szCs w:val="28"/>
        </w:rPr>
        <w:t>ь</w:t>
      </w:r>
      <w:r w:rsidR="0001731E" w:rsidRPr="00827256">
        <w:rPr>
          <w:sz w:val="28"/>
          <w:szCs w:val="28"/>
        </w:rPr>
        <w:t xml:space="preserve"> вулканизации дифенилгуанидин</w:t>
      </w:r>
      <w:r w:rsidR="0001731E">
        <w:rPr>
          <w:sz w:val="28"/>
          <w:szCs w:val="28"/>
        </w:rPr>
        <w:t xml:space="preserve"> с помощью</w:t>
      </w:r>
      <w:r w:rsidR="007E3BC7" w:rsidRPr="00827256">
        <w:rPr>
          <w:sz w:val="28"/>
          <w:szCs w:val="28"/>
        </w:rPr>
        <w:t xml:space="preserve"> </w:t>
      </w:r>
      <w:r w:rsidR="00A40C69" w:rsidRPr="00827256">
        <w:rPr>
          <w:sz w:val="28"/>
          <w:szCs w:val="28"/>
        </w:rPr>
        <w:t>рецептурн</w:t>
      </w:r>
      <w:r w:rsidR="0001731E">
        <w:rPr>
          <w:sz w:val="28"/>
          <w:szCs w:val="28"/>
        </w:rPr>
        <w:t xml:space="preserve">ого </w:t>
      </w:r>
      <w:r w:rsidR="00A40C69" w:rsidRPr="00827256">
        <w:rPr>
          <w:sz w:val="28"/>
          <w:szCs w:val="28"/>
        </w:rPr>
        <w:t>при</w:t>
      </w:r>
      <w:r w:rsidR="00AB4EAF">
        <w:rPr>
          <w:sz w:val="28"/>
          <w:szCs w:val="28"/>
        </w:rPr>
        <w:t>ё</w:t>
      </w:r>
      <w:r w:rsidR="00A40C69" w:rsidRPr="00827256">
        <w:rPr>
          <w:sz w:val="28"/>
          <w:szCs w:val="28"/>
        </w:rPr>
        <w:t>м</w:t>
      </w:r>
      <w:r w:rsidR="00AB4EAF">
        <w:rPr>
          <w:sz w:val="28"/>
          <w:szCs w:val="28"/>
        </w:rPr>
        <w:t>а</w:t>
      </w:r>
      <w:r w:rsidR="00A40C69" w:rsidRPr="00827256">
        <w:rPr>
          <w:sz w:val="28"/>
          <w:szCs w:val="28"/>
        </w:rPr>
        <w:t xml:space="preserve"> </w:t>
      </w:r>
      <w:r w:rsidR="007E3BC7" w:rsidRPr="00827256">
        <w:rPr>
          <w:sz w:val="28"/>
          <w:szCs w:val="28"/>
        </w:rPr>
        <w:t>замен</w:t>
      </w:r>
      <w:r w:rsidR="00AB4EAF">
        <w:rPr>
          <w:sz w:val="28"/>
          <w:szCs w:val="28"/>
        </w:rPr>
        <w:t>ён</w:t>
      </w:r>
      <w:r w:rsidR="00A40C69" w:rsidRPr="00827256">
        <w:rPr>
          <w:sz w:val="28"/>
          <w:szCs w:val="28"/>
        </w:rPr>
        <w:t xml:space="preserve"> </w:t>
      </w:r>
      <w:r w:rsidR="00165D0E">
        <w:rPr>
          <w:sz w:val="28"/>
          <w:szCs w:val="28"/>
        </w:rPr>
        <w:t>на серийно выпускаемый фенил-</w:t>
      </w:r>
      <w:r w:rsidR="007E3BC7" w:rsidRPr="00827256">
        <w:rPr>
          <w:sz w:val="28"/>
          <w:szCs w:val="28"/>
        </w:rPr>
        <w:t>β-нафтиламин (нафтам-2). Дифенилгуанидин относится к классу гуанидов, характеризующихся средней активностью в процессе вулканизации [5]. Ускорители вулканизации широко используются в резиновой промышленности, однако, поскольку скорость гелеобразования в раство</w:t>
      </w:r>
      <w:r w:rsidR="00165D0E">
        <w:rPr>
          <w:sz w:val="28"/>
          <w:szCs w:val="28"/>
        </w:rPr>
        <w:t>рах каучуков при введении фенил</w:t>
      </w:r>
      <w:r w:rsidR="007E3BC7" w:rsidRPr="00827256">
        <w:rPr>
          <w:sz w:val="28"/>
          <w:szCs w:val="28"/>
        </w:rPr>
        <w:t>-β-нафтиламина ниже, чем с дифе</w:t>
      </w:r>
      <w:r w:rsidR="00165D0E">
        <w:rPr>
          <w:sz w:val="28"/>
          <w:szCs w:val="28"/>
        </w:rPr>
        <w:t>нилгуанидином,</w:t>
      </w:r>
      <w:r w:rsidR="007E3BC7" w:rsidRPr="00827256">
        <w:rPr>
          <w:sz w:val="28"/>
          <w:szCs w:val="28"/>
        </w:rPr>
        <w:t xml:space="preserve"> скорость вулканизации тиоколовых герметиков с фенил-β-нафтиламином ниже, а жизнеспособность соответственно больше.</w:t>
      </w:r>
    </w:p>
    <w:p w:rsidR="00ED56DB" w:rsidRPr="00661A00" w:rsidRDefault="00165D0E" w:rsidP="009C015E">
      <w:pPr>
        <w:spacing w:after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E3BC7" w:rsidRPr="00827256">
        <w:rPr>
          <w:sz w:val="28"/>
          <w:szCs w:val="28"/>
        </w:rPr>
        <w:t>роведенны</w:t>
      </w:r>
      <w:r>
        <w:rPr>
          <w:sz w:val="28"/>
          <w:szCs w:val="28"/>
        </w:rPr>
        <w:t>е</w:t>
      </w:r>
      <w:r w:rsidR="007E3BC7" w:rsidRPr="00827256">
        <w:rPr>
          <w:sz w:val="28"/>
          <w:szCs w:val="28"/>
        </w:rPr>
        <w:t xml:space="preserve"> исследовани</w:t>
      </w:r>
      <w:r>
        <w:rPr>
          <w:sz w:val="28"/>
          <w:szCs w:val="28"/>
        </w:rPr>
        <w:t xml:space="preserve">я позволили </w:t>
      </w:r>
      <w:r w:rsidR="007E3BC7" w:rsidRPr="00827256">
        <w:rPr>
          <w:sz w:val="28"/>
          <w:szCs w:val="28"/>
        </w:rPr>
        <w:t>разработа</w:t>
      </w:r>
      <w:r>
        <w:rPr>
          <w:sz w:val="28"/>
          <w:szCs w:val="28"/>
        </w:rPr>
        <w:t>ть</w:t>
      </w:r>
      <w:r w:rsidR="007E3BC7" w:rsidRPr="00827256">
        <w:rPr>
          <w:sz w:val="28"/>
          <w:szCs w:val="28"/>
        </w:rPr>
        <w:t xml:space="preserve"> модификаци</w:t>
      </w:r>
      <w:r>
        <w:rPr>
          <w:sz w:val="28"/>
          <w:szCs w:val="28"/>
        </w:rPr>
        <w:t>ю</w:t>
      </w:r>
      <w:r w:rsidR="007E3BC7" w:rsidRPr="00827256">
        <w:rPr>
          <w:sz w:val="28"/>
          <w:szCs w:val="28"/>
        </w:rPr>
        <w:t xml:space="preserve"> полисульфидного герметика ВИТЭФ-1</w:t>
      </w:r>
      <w:r w:rsidR="006A5EA7">
        <w:rPr>
          <w:sz w:val="28"/>
          <w:szCs w:val="28"/>
        </w:rPr>
        <w:t xml:space="preserve"> -</w:t>
      </w:r>
      <w:r w:rsidR="007E3BC7" w:rsidRPr="00827256">
        <w:rPr>
          <w:sz w:val="28"/>
          <w:szCs w:val="28"/>
        </w:rPr>
        <w:t xml:space="preserve"> марк</w:t>
      </w:r>
      <w:r w:rsidR="006A5EA7">
        <w:rPr>
          <w:sz w:val="28"/>
          <w:szCs w:val="28"/>
        </w:rPr>
        <w:t>и</w:t>
      </w:r>
      <w:r w:rsidR="007E3BC7" w:rsidRPr="00827256">
        <w:rPr>
          <w:sz w:val="28"/>
          <w:szCs w:val="28"/>
        </w:rPr>
        <w:t xml:space="preserve"> ВИТЭФ-1А.</w:t>
      </w:r>
      <w:r w:rsidR="001D09F7">
        <w:rPr>
          <w:sz w:val="28"/>
          <w:szCs w:val="28"/>
        </w:rPr>
        <w:t xml:space="preserve"> </w:t>
      </w:r>
      <w:r w:rsidR="00ED56DB" w:rsidRPr="001D09F7">
        <w:rPr>
          <w:sz w:val="28"/>
          <w:szCs w:val="28"/>
        </w:rPr>
        <w:t>А</w:t>
      </w:r>
      <w:r w:rsidR="00ED56DB">
        <w:rPr>
          <w:sz w:val="28"/>
          <w:szCs w:val="28"/>
        </w:rPr>
        <w:t xml:space="preserve"> так же</w:t>
      </w:r>
      <w:r w:rsidR="00ED56DB" w:rsidRPr="00661A00">
        <w:rPr>
          <w:sz w:val="28"/>
          <w:szCs w:val="28"/>
        </w:rPr>
        <w:t xml:space="preserve"> </w:t>
      </w:r>
      <w:r w:rsidR="00AB4EAF">
        <w:rPr>
          <w:sz w:val="28"/>
          <w:szCs w:val="28"/>
        </w:rPr>
        <w:t xml:space="preserve">в последующем </w:t>
      </w:r>
      <w:r w:rsidR="00ED56DB" w:rsidRPr="00661A00">
        <w:rPr>
          <w:sz w:val="28"/>
          <w:szCs w:val="28"/>
        </w:rPr>
        <w:t>разработать новую марку полисульфидного герметика - ВИТЭФ-1Б. Двухкомпонентный герметик ВИТЭФ-1Б представляет собой грибостойкий (1 балл) материал</w:t>
      </w:r>
      <w:r w:rsidR="00AB4EAF">
        <w:rPr>
          <w:sz w:val="28"/>
          <w:szCs w:val="28"/>
        </w:rPr>
        <w:t>, который</w:t>
      </w:r>
      <w:r w:rsidR="00ED56DB" w:rsidRPr="00661A00">
        <w:rPr>
          <w:sz w:val="28"/>
          <w:szCs w:val="28"/>
        </w:rPr>
        <w:t xml:space="preserve"> применя</w:t>
      </w:r>
      <w:r w:rsidR="004C17F5">
        <w:rPr>
          <w:sz w:val="28"/>
          <w:szCs w:val="28"/>
        </w:rPr>
        <w:t>ется</w:t>
      </w:r>
      <w:r w:rsidR="00ED56DB" w:rsidRPr="00661A00">
        <w:rPr>
          <w:sz w:val="28"/>
          <w:szCs w:val="28"/>
        </w:rPr>
        <w:t xml:space="preserve"> в среде воздуха при температурах от -60</w:t>
      </w:r>
      <w:r w:rsidR="001D09F7">
        <w:rPr>
          <w:sz w:val="28"/>
          <w:szCs w:val="28"/>
        </w:rPr>
        <w:t xml:space="preserve"> </w:t>
      </w:r>
      <w:r w:rsidR="00ED56DB" w:rsidRPr="00661A00">
        <w:rPr>
          <w:sz w:val="28"/>
          <w:szCs w:val="28"/>
        </w:rPr>
        <w:t>до 130°С, кратковременно до плюс 150 °С и в среде топлива типа ТС-1 при температурах от -60 до 100 °С. Герметик предназначен для поверхностной и внутришовной герметизации клепочных, сварных и болтовых соединений авиационных конструкций, приборов, остекления</w:t>
      </w:r>
      <w:r w:rsidR="00ED56DB">
        <w:rPr>
          <w:sz w:val="28"/>
          <w:szCs w:val="28"/>
        </w:rPr>
        <w:t xml:space="preserve"> деталей из ПКМ</w:t>
      </w:r>
      <w:r w:rsidR="00ED56DB" w:rsidRPr="00661A00">
        <w:rPr>
          <w:sz w:val="28"/>
          <w:szCs w:val="28"/>
        </w:rPr>
        <w:t xml:space="preserve"> и других изделий. </w:t>
      </w:r>
    </w:p>
    <w:p w:rsidR="005701B3" w:rsidRPr="00661A00" w:rsidRDefault="007D24E9" w:rsidP="009C015E">
      <w:pPr>
        <w:spacing w:after="0"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подобных рецептурных приемов позволило разработать</w:t>
      </w:r>
      <w:r w:rsidR="007E3BC7" w:rsidRPr="00827256">
        <w:rPr>
          <w:sz w:val="28"/>
          <w:szCs w:val="28"/>
        </w:rPr>
        <w:t xml:space="preserve"> новый по</w:t>
      </w:r>
      <w:r w:rsidR="006A5EA7">
        <w:rPr>
          <w:sz w:val="28"/>
          <w:szCs w:val="28"/>
        </w:rPr>
        <w:t>лисульфидный герметик марки У-</w:t>
      </w:r>
      <w:r w:rsidR="004C17F5">
        <w:rPr>
          <w:sz w:val="28"/>
          <w:szCs w:val="28"/>
        </w:rPr>
        <w:t>3</w:t>
      </w:r>
      <w:r w:rsidR="006A5EA7">
        <w:rPr>
          <w:sz w:val="28"/>
          <w:szCs w:val="28"/>
        </w:rPr>
        <w:t>0</w:t>
      </w:r>
      <w:r w:rsidR="007E3BC7" w:rsidRPr="00827256">
        <w:rPr>
          <w:sz w:val="28"/>
          <w:szCs w:val="28"/>
        </w:rPr>
        <w:t>МЭС-5МА (ВГМ-5)</w:t>
      </w:r>
      <w:r w:rsidR="0049724A">
        <w:rPr>
          <w:sz w:val="28"/>
          <w:szCs w:val="28"/>
        </w:rPr>
        <w:t xml:space="preserve"> для клепки по «живому» герметику длинномерных конструкций. Герметик ВГМ-5  обладает</w:t>
      </w:r>
      <w:r w:rsidR="007E3BC7" w:rsidRPr="00827256">
        <w:rPr>
          <w:sz w:val="28"/>
          <w:szCs w:val="28"/>
        </w:rPr>
        <w:t xml:space="preserve"> повышенными технологическими (жизнеспособность — от 1 </w:t>
      </w:r>
      <w:r w:rsidR="009C015E">
        <w:rPr>
          <w:sz w:val="28"/>
          <w:szCs w:val="28"/>
        </w:rPr>
        <w:br/>
      </w:r>
      <w:r w:rsidR="007E3BC7" w:rsidRPr="00827256">
        <w:rPr>
          <w:sz w:val="28"/>
          <w:szCs w:val="28"/>
        </w:rPr>
        <w:t>до</w:t>
      </w:r>
      <w:r>
        <w:rPr>
          <w:sz w:val="28"/>
          <w:szCs w:val="28"/>
        </w:rPr>
        <w:t xml:space="preserve"> </w:t>
      </w:r>
      <w:r w:rsidR="007E3BC7" w:rsidRPr="00827256">
        <w:rPr>
          <w:sz w:val="28"/>
          <w:szCs w:val="28"/>
        </w:rPr>
        <w:t xml:space="preserve">10 ч, тиксотропность — не более </w:t>
      </w:r>
      <w:smartTag w:uri="urn:schemas-microsoft-com:office:smarttags" w:element="metricconverter">
        <w:smartTagPr>
          <w:attr w:name="ProductID" w:val="6 мм"/>
        </w:smartTagPr>
        <w:r w:rsidR="007E3BC7" w:rsidRPr="00827256">
          <w:rPr>
            <w:sz w:val="28"/>
            <w:szCs w:val="28"/>
          </w:rPr>
          <w:t>6 мм</w:t>
        </w:r>
      </w:smartTag>
      <w:r w:rsidR="007E3BC7" w:rsidRPr="00827256">
        <w:rPr>
          <w:sz w:val="28"/>
          <w:szCs w:val="28"/>
        </w:rPr>
        <w:t xml:space="preserve"> через 30 мин после смешения) и адгезионными</w:t>
      </w:r>
      <w:r w:rsidR="00614533" w:rsidRPr="00827256">
        <w:rPr>
          <w:sz w:val="28"/>
          <w:szCs w:val="28"/>
        </w:rPr>
        <w:t xml:space="preserve"> </w:t>
      </w:r>
      <w:r w:rsidR="007E3BC7" w:rsidRPr="00827256">
        <w:rPr>
          <w:sz w:val="28"/>
          <w:szCs w:val="28"/>
        </w:rPr>
        <w:t xml:space="preserve">свойствами (предел прочности при </w:t>
      </w:r>
      <w:r>
        <w:rPr>
          <w:sz w:val="28"/>
          <w:szCs w:val="28"/>
        </w:rPr>
        <w:t>отрыве</w:t>
      </w:r>
      <w:r w:rsidR="0049724A">
        <w:rPr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δ</w:t>
      </w:r>
      <w:r>
        <w:rPr>
          <w:sz w:val="28"/>
          <w:szCs w:val="28"/>
        </w:rPr>
        <w:t xml:space="preserve"> </w:t>
      </w:r>
      <w:r w:rsidR="007E3BC7" w:rsidRPr="00827256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7E3BC7" w:rsidRPr="00827256">
        <w:rPr>
          <w:sz w:val="28"/>
          <w:szCs w:val="28"/>
        </w:rPr>
        <w:t>4,5</w:t>
      </w:r>
      <w:r w:rsidR="00614533" w:rsidRPr="00827256">
        <w:rPr>
          <w:sz w:val="28"/>
          <w:szCs w:val="28"/>
        </w:rPr>
        <w:t xml:space="preserve"> </w:t>
      </w:r>
      <w:r>
        <w:rPr>
          <w:sz w:val="28"/>
          <w:szCs w:val="28"/>
        </w:rPr>
        <w:t>кН/м</w:t>
      </w:r>
      <w:r w:rsidR="00614533" w:rsidRPr="00827256">
        <w:rPr>
          <w:sz w:val="28"/>
          <w:szCs w:val="28"/>
        </w:rPr>
        <w:t xml:space="preserve">), а </w:t>
      </w:r>
      <w:r w:rsidR="00614533" w:rsidRPr="00827256">
        <w:rPr>
          <w:sz w:val="28"/>
          <w:szCs w:val="28"/>
        </w:rPr>
        <w:lastRenderedPageBreak/>
        <w:t>также повышенной грибо</w:t>
      </w:r>
      <w:r w:rsidR="007E3BC7" w:rsidRPr="00827256">
        <w:rPr>
          <w:sz w:val="28"/>
          <w:szCs w:val="28"/>
        </w:rPr>
        <w:t xml:space="preserve">стойкостью (1 балл). </w:t>
      </w:r>
      <w:r w:rsidR="007E3BC7" w:rsidRPr="001D09F7">
        <w:rPr>
          <w:sz w:val="28"/>
          <w:szCs w:val="28"/>
        </w:rPr>
        <w:t xml:space="preserve">Новый герметик </w:t>
      </w:r>
      <w:r w:rsidR="007435B6" w:rsidRPr="001D09F7">
        <w:rPr>
          <w:sz w:val="28"/>
          <w:szCs w:val="28"/>
        </w:rPr>
        <w:t xml:space="preserve">применяют на ряду с </w:t>
      </w:r>
      <w:r w:rsidR="007E3BC7" w:rsidRPr="001D09F7">
        <w:rPr>
          <w:sz w:val="28"/>
          <w:szCs w:val="28"/>
        </w:rPr>
        <w:t>сер</w:t>
      </w:r>
      <w:r w:rsidR="00606119" w:rsidRPr="001D09F7">
        <w:rPr>
          <w:sz w:val="28"/>
          <w:szCs w:val="28"/>
        </w:rPr>
        <w:t>ийно выпускаемыми</w:t>
      </w:r>
      <w:r w:rsidR="006A5EA7" w:rsidRPr="001D09F7">
        <w:rPr>
          <w:sz w:val="28"/>
          <w:szCs w:val="28"/>
        </w:rPr>
        <w:t xml:space="preserve"> герметик</w:t>
      </w:r>
      <w:r w:rsidR="00606119" w:rsidRPr="001D09F7">
        <w:rPr>
          <w:sz w:val="28"/>
          <w:szCs w:val="28"/>
        </w:rPr>
        <w:t>ами</w:t>
      </w:r>
      <w:r w:rsidR="006A5EA7" w:rsidRPr="001D09F7">
        <w:rPr>
          <w:sz w:val="28"/>
          <w:szCs w:val="28"/>
        </w:rPr>
        <w:t xml:space="preserve"> У-</w:t>
      </w:r>
      <w:r w:rsidR="004C17F5" w:rsidRPr="001D09F7">
        <w:rPr>
          <w:sz w:val="28"/>
          <w:szCs w:val="28"/>
        </w:rPr>
        <w:t>3</w:t>
      </w:r>
      <w:r w:rsidR="006A5EA7" w:rsidRPr="001D09F7">
        <w:rPr>
          <w:sz w:val="28"/>
          <w:szCs w:val="28"/>
        </w:rPr>
        <w:t>0МЭС-5 и У-</w:t>
      </w:r>
      <w:r w:rsidR="004C17F5" w:rsidRPr="001D09F7">
        <w:rPr>
          <w:sz w:val="28"/>
          <w:szCs w:val="28"/>
        </w:rPr>
        <w:t>3</w:t>
      </w:r>
      <w:r w:rsidR="006A5EA7" w:rsidRPr="001D09F7">
        <w:rPr>
          <w:sz w:val="28"/>
          <w:szCs w:val="28"/>
        </w:rPr>
        <w:t>0</w:t>
      </w:r>
      <w:r w:rsidR="007E3BC7" w:rsidRPr="001D09F7">
        <w:rPr>
          <w:sz w:val="28"/>
          <w:szCs w:val="28"/>
        </w:rPr>
        <w:t>МЭС-5М.</w:t>
      </w:r>
      <w:r w:rsidR="005701B3" w:rsidRPr="001D09F7">
        <w:rPr>
          <w:sz w:val="28"/>
          <w:szCs w:val="28"/>
        </w:rPr>
        <w:t xml:space="preserve"> </w:t>
      </w:r>
    </w:p>
    <w:p w:rsidR="00460D4A" w:rsidRDefault="00460D4A" w:rsidP="009C015E">
      <w:pPr>
        <w:widowControl w:val="0"/>
        <w:spacing w:after="0" w:line="360" w:lineRule="auto"/>
        <w:ind w:firstLine="426"/>
        <w:jc w:val="both"/>
        <w:rPr>
          <w:sz w:val="28"/>
          <w:szCs w:val="28"/>
        </w:rPr>
      </w:pPr>
      <w:r w:rsidRPr="00661A00">
        <w:rPr>
          <w:sz w:val="28"/>
          <w:szCs w:val="28"/>
        </w:rPr>
        <w:t xml:space="preserve">Проведенные </w:t>
      </w:r>
      <w:r w:rsidR="00C447E2">
        <w:rPr>
          <w:sz w:val="28"/>
          <w:szCs w:val="28"/>
        </w:rPr>
        <w:t xml:space="preserve">в ВИАМе, </w:t>
      </w:r>
      <w:r w:rsidRPr="00661A00">
        <w:rPr>
          <w:sz w:val="28"/>
          <w:szCs w:val="28"/>
        </w:rPr>
        <w:t xml:space="preserve">исследования показали принципиальную возможность с помощью рецептурных приемов введением новых ингредиентов повысить </w:t>
      </w:r>
      <w:r w:rsidR="001568D3">
        <w:rPr>
          <w:sz w:val="28"/>
          <w:szCs w:val="28"/>
        </w:rPr>
        <w:t xml:space="preserve">технологические и </w:t>
      </w:r>
      <w:r w:rsidRPr="00661A00">
        <w:rPr>
          <w:sz w:val="28"/>
          <w:szCs w:val="28"/>
        </w:rPr>
        <w:t xml:space="preserve">эксплуатационные свойства герметизирующих материалов на основе жидкого тиокола. </w:t>
      </w:r>
      <w:r w:rsidR="005701B3">
        <w:rPr>
          <w:sz w:val="28"/>
          <w:szCs w:val="28"/>
        </w:rPr>
        <w:t>В</w:t>
      </w:r>
      <w:r w:rsidR="005701B3" w:rsidRPr="00661A00">
        <w:rPr>
          <w:sz w:val="28"/>
          <w:szCs w:val="28"/>
        </w:rPr>
        <w:t xml:space="preserve">ведение в состав новых </w:t>
      </w:r>
      <w:r w:rsidRPr="00661A00">
        <w:rPr>
          <w:sz w:val="28"/>
          <w:szCs w:val="28"/>
        </w:rPr>
        <w:t>модифицирующ</w:t>
      </w:r>
      <w:r w:rsidR="00C447E2">
        <w:rPr>
          <w:sz w:val="28"/>
          <w:szCs w:val="28"/>
        </w:rPr>
        <w:t xml:space="preserve">их </w:t>
      </w:r>
      <w:r w:rsidR="005701B3">
        <w:rPr>
          <w:sz w:val="28"/>
          <w:szCs w:val="28"/>
        </w:rPr>
        <w:t>добавок таких как,</w:t>
      </w:r>
      <w:r w:rsidRPr="00661A00">
        <w:rPr>
          <w:sz w:val="28"/>
          <w:szCs w:val="28"/>
        </w:rPr>
        <w:t xml:space="preserve"> комбинаци</w:t>
      </w:r>
      <w:r w:rsidR="00C447E2">
        <w:rPr>
          <w:sz w:val="28"/>
          <w:szCs w:val="28"/>
        </w:rPr>
        <w:t>и</w:t>
      </w:r>
      <w:r w:rsidRPr="00661A00">
        <w:rPr>
          <w:sz w:val="28"/>
          <w:szCs w:val="28"/>
        </w:rPr>
        <w:t xml:space="preserve"> эпоксидн</w:t>
      </w:r>
      <w:r w:rsidR="00C447E2">
        <w:rPr>
          <w:sz w:val="28"/>
          <w:szCs w:val="28"/>
        </w:rPr>
        <w:t>ых</w:t>
      </w:r>
      <w:r w:rsidRPr="00661A00">
        <w:rPr>
          <w:sz w:val="28"/>
          <w:szCs w:val="28"/>
        </w:rPr>
        <w:t xml:space="preserve"> и фенолформальдегидн</w:t>
      </w:r>
      <w:r w:rsidR="00C447E2">
        <w:rPr>
          <w:sz w:val="28"/>
          <w:szCs w:val="28"/>
        </w:rPr>
        <w:t xml:space="preserve">ых смол, жирных кислот, </w:t>
      </w:r>
      <w:r w:rsidRPr="00661A00">
        <w:rPr>
          <w:sz w:val="28"/>
          <w:szCs w:val="28"/>
        </w:rPr>
        <w:t xml:space="preserve">наполнителей различной химической природы позволяет получить </w:t>
      </w:r>
      <w:r w:rsidR="005701B3" w:rsidRPr="00661A00">
        <w:rPr>
          <w:sz w:val="28"/>
          <w:szCs w:val="28"/>
        </w:rPr>
        <w:t>полисульфидн</w:t>
      </w:r>
      <w:r w:rsidR="005701B3">
        <w:rPr>
          <w:sz w:val="28"/>
          <w:szCs w:val="28"/>
        </w:rPr>
        <w:t>ые</w:t>
      </w:r>
      <w:r w:rsidR="005701B3" w:rsidRPr="00661A00">
        <w:rPr>
          <w:sz w:val="28"/>
          <w:szCs w:val="28"/>
        </w:rPr>
        <w:t xml:space="preserve"> герметик</w:t>
      </w:r>
      <w:r w:rsidR="005701B3">
        <w:rPr>
          <w:sz w:val="28"/>
          <w:szCs w:val="28"/>
        </w:rPr>
        <w:t>и</w:t>
      </w:r>
      <w:r w:rsidR="005701B3" w:rsidRPr="00661A00">
        <w:rPr>
          <w:sz w:val="28"/>
          <w:szCs w:val="28"/>
        </w:rPr>
        <w:t xml:space="preserve"> </w:t>
      </w:r>
      <w:r w:rsidRPr="00661A00">
        <w:rPr>
          <w:sz w:val="28"/>
          <w:szCs w:val="28"/>
        </w:rPr>
        <w:t xml:space="preserve">с высокими физико-механическими, технологическими и адгезионными свойствами и низкой степенью набухания в воде и топливе ТС-1. </w:t>
      </w:r>
    </w:p>
    <w:p w:rsidR="00B05C8D" w:rsidRDefault="00B05C8D" w:rsidP="009C015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Symbol" w:eastAsia="Calibri" w:hAnsi="Symbol" w:cs="Symbol"/>
          <w:sz w:val="28"/>
          <w:szCs w:val="28"/>
        </w:rPr>
      </w:pPr>
      <w:r>
        <w:rPr>
          <w:sz w:val="28"/>
          <w:szCs w:val="28"/>
        </w:rPr>
        <w:t>В заключение хотелось сказать, что</w:t>
      </w:r>
      <w:r w:rsidRPr="00B05C8D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A45B00">
        <w:rPr>
          <w:sz w:val="28"/>
          <w:szCs w:val="28"/>
        </w:rPr>
        <w:t>совершенствование</w:t>
      </w:r>
      <w:r w:rsidRPr="00A45B00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>
        <w:rPr>
          <w:rFonts w:ascii="Times New Roman CYR" w:eastAsia="Calibri" w:hAnsi="Times New Roman CYR" w:cs="Times New Roman CYR"/>
          <w:sz w:val="28"/>
          <w:szCs w:val="28"/>
        </w:rPr>
        <w:t xml:space="preserve">современной техники выдвигает перед материаловедами новые задачи по разработке и улучшению эластомерных герметизирующих материалов на основе полисульфидных каучуков. Химия и технология этого уникального семейства полимеров еще не </w:t>
      </w:r>
      <w:r w:rsidR="004C17F5">
        <w:rPr>
          <w:rFonts w:ascii="Times New Roman CYR" w:eastAsia="Calibri" w:hAnsi="Times New Roman CYR" w:cs="Times New Roman CYR"/>
          <w:sz w:val="28"/>
          <w:szCs w:val="28"/>
        </w:rPr>
        <w:t xml:space="preserve">до </w:t>
      </w:r>
      <w:r w:rsidR="00913EAA" w:rsidRPr="000A2CC5">
        <w:rPr>
          <w:rFonts w:ascii="Times New Roman CYR" w:eastAsia="Calibri" w:hAnsi="Times New Roman CYR" w:cs="Times New Roman CYR"/>
          <w:sz w:val="28"/>
          <w:szCs w:val="28"/>
        </w:rPr>
        <w:t>конца изучены</w:t>
      </w:r>
      <w:r w:rsidR="001568D3" w:rsidRPr="000A2CC5">
        <w:rPr>
          <w:rFonts w:ascii="Times New Roman CYR" w:eastAsia="Calibri" w:hAnsi="Times New Roman CYR" w:cs="Times New Roman CYR"/>
          <w:sz w:val="28"/>
          <w:szCs w:val="28"/>
        </w:rPr>
        <w:t>.</w:t>
      </w:r>
      <w:r w:rsidR="00913EAA" w:rsidRPr="000A2CC5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1568D3" w:rsidRPr="000A2CC5">
        <w:rPr>
          <w:rFonts w:ascii="Times New Roman CYR" w:eastAsia="Calibri" w:hAnsi="Times New Roman CYR" w:cs="Times New Roman CYR"/>
          <w:sz w:val="28"/>
          <w:szCs w:val="28"/>
        </w:rPr>
        <w:t>Т</w:t>
      </w:r>
      <w:r w:rsidR="00913EAA" w:rsidRPr="000A2CC5">
        <w:rPr>
          <w:rFonts w:ascii="Times New Roman CYR" w:eastAsia="Calibri" w:hAnsi="Times New Roman CYR" w:cs="Times New Roman CYR"/>
          <w:sz w:val="28"/>
          <w:szCs w:val="28"/>
        </w:rPr>
        <w:t>ак</w:t>
      </w:r>
      <w:r w:rsidR="001568D3" w:rsidRPr="000A2CC5">
        <w:rPr>
          <w:rFonts w:ascii="Times New Roman CYR" w:eastAsia="Calibri" w:hAnsi="Times New Roman CYR" w:cs="Times New Roman CYR"/>
          <w:sz w:val="28"/>
          <w:szCs w:val="28"/>
        </w:rPr>
        <w:t>,</w:t>
      </w:r>
      <w:r w:rsidR="00913EAA" w:rsidRPr="000A2CC5">
        <w:rPr>
          <w:rFonts w:ascii="Times New Roman CYR" w:eastAsia="Calibri" w:hAnsi="Times New Roman CYR" w:cs="Times New Roman CYR"/>
          <w:sz w:val="28"/>
          <w:szCs w:val="28"/>
        </w:rPr>
        <w:t xml:space="preserve"> </w:t>
      </w:r>
      <w:r w:rsidR="009365F2" w:rsidRPr="000A2CC5">
        <w:rPr>
          <w:rFonts w:ascii="Times New Roman CYR" w:eastAsia="Calibri" w:hAnsi="Times New Roman CYR" w:cs="Times New Roman CYR"/>
          <w:sz w:val="28"/>
          <w:szCs w:val="28"/>
        </w:rPr>
        <w:t xml:space="preserve">в ближайшей перспективе </w:t>
      </w:r>
      <w:r w:rsidR="00913EAA" w:rsidRPr="000A2CC5">
        <w:rPr>
          <w:rFonts w:ascii="Times New Roman CYR" w:eastAsia="Calibri" w:hAnsi="Times New Roman CYR" w:cs="Times New Roman CYR"/>
          <w:sz w:val="28"/>
          <w:szCs w:val="28"/>
        </w:rPr>
        <w:t>вызывают интерес</w:t>
      </w:r>
      <w:r w:rsidR="009365F2" w:rsidRPr="000A2CC5">
        <w:rPr>
          <w:rFonts w:ascii="Times New Roman CYR" w:eastAsia="Calibri" w:hAnsi="Times New Roman CYR" w:cs="Times New Roman CYR"/>
          <w:sz w:val="28"/>
          <w:szCs w:val="28"/>
        </w:rPr>
        <w:t xml:space="preserve"> решение задач по оптимизации применения герметиков: снижение компонентности с разработкой</w:t>
      </w:r>
      <w:r w:rsidR="00913EAA" w:rsidRPr="000A2CC5">
        <w:rPr>
          <w:rFonts w:ascii="Times New Roman CYR" w:eastAsia="Calibri" w:hAnsi="Times New Roman CYR" w:cs="Times New Roman CYR"/>
          <w:sz w:val="28"/>
          <w:szCs w:val="28"/>
        </w:rPr>
        <w:t xml:space="preserve"> одноупоковочн</w:t>
      </w:r>
      <w:r w:rsidR="009365F2" w:rsidRPr="000A2CC5">
        <w:rPr>
          <w:rFonts w:ascii="Times New Roman CYR" w:eastAsia="Calibri" w:hAnsi="Times New Roman CYR" w:cs="Times New Roman CYR"/>
          <w:sz w:val="28"/>
          <w:szCs w:val="28"/>
        </w:rPr>
        <w:t xml:space="preserve">ого </w:t>
      </w:r>
      <w:r w:rsidR="00913EAA" w:rsidRPr="000A2CC5">
        <w:rPr>
          <w:rFonts w:ascii="Times New Roman CYR" w:eastAsia="Calibri" w:hAnsi="Times New Roman CYR" w:cs="Times New Roman CYR"/>
          <w:sz w:val="28"/>
          <w:szCs w:val="28"/>
        </w:rPr>
        <w:t>герметик</w:t>
      </w:r>
      <w:r w:rsidR="009365F2" w:rsidRPr="000A2CC5">
        <w:rPr>
          <w:rFonts w:ascii="Times New Roman CYR" w:eastAsia="Calibri" w:hAnsi="Times New Roman CYR" w:cs="Times New Roman CYR"/>
          <w:sz w:val="28"/>
          <w:szCs w:val="28"/>
        </w:rPr>
        <w:t>а</w:t>
      </w:r>
      <w:r w:rsidR="00913EAA" w:rsidRPr="000A2CC5">
        <w:rPr>
          <w:rFonts w:ascii="Times New Roman CYR" w:eastAsia="Calibri" w:hAnsi="Times New Roman CYR" w:cs="Times New Roman CYR"/>
          <w:sz w:val="28"/>
          <w:szCs w:val="28"/>
        </w:rPr>
        <w:t xml:space="preserve">, </w:t>
      </w:r>
      <w:r w:rsidR="000A2CC5" w:rsidRPr="000A2CC5">
        <w:rPr>
          <w:rFonts w:ascii="Times New Roman CYR" w:eastAsia="Calibri" w:hAnsi="Times New Roman CYR" w:cs="Times New Roman CYR"/>
          <w:sz w:val="28"/>
          <w:szCs w:val="28"/>
        </w:rPr>
        <w:t>снижению удельного веса (плотности) материал</w:t>
      </w:r>
      <w:r w:rsidR="00913EAA" w:rsidRPr="000A2CC5">
        <w:rPr>
          <w:rFonts w:ascii="Times New Roman CYR" w:eastAsia="Calibri" w:hAnsi="Times New Roman CYR" w:cs="Times New Roman CYR"/>
          <w:sz w:val="28"/>
          <w:szCs w:val="28"/>
        </w:rPr>
        <w:t>а</w:t>
      </w:r>
      <w:r w:rsidR="000A2CC5" w:rsidRPr="000A2CC5">
        <w:rPr>
          <w:rFonts w:ascii="Times New Roman CYR" w:eastAsia="Calibri" w:hAnsi="Times New Roman CYR" w:cs="Times New Roman CYR"/>
          <w:sz w:val="28"/>
          <w:szCs w:val="28"/>
        </w:rPr>
        <w:t>.</w:t>
      </w:r>
      <w:r w:rsidR="00EF7496">
        <w:rPr>
          <w:rFonts w:ascii="Times New Roman CYR" w:eastAsia="Calibri" w:hAnsi="Times New Roman CYR" w:cs="Times New Roman CYR"/>
          <w:sz w:val="28"/>
          <w:szCs w:val="28"/>
        </w:rPr>
        <w:t xml:space="preserve"> Продолжающи</w:t>
      </w:r>
      <w:r>
        <w:rPr>
          <w:rFonts w:ascii="Times New Roman CYR" w:eastAsia="Calibri" w:hAnsi="Times New Roman CYR" w:cs="Times New Roman CYR"/>
          <w:sz w:val="28"/>
          <w:szCs w:val="28"/>
        </w:rPr>
        <w:t xml:space="preserve">еся </w:t>
      </w:r>
      <w:r w:rsidR="00EF7496">
        <w:rPr>
          <w:rFonts w:ascii="Times New Roman CYR" w:eastAsia="Calibri" w:hAnsi="Times New Roman CYR" w:cs="Times New Roman CYR"/>
          <w:sz w:val="28"/>
          <w:szCs w:val="28"/>
        </w:rPr>
        <w:t xml:space="preserve">исследования материалов на основе </w:t>
      </w:r>
      <w:r>
        <w:rPr>
          <w:rFonts w:ascii="Times New Roman CYR" w:eastAsia="Calibri" w:hAnsi="Times New Roman CYR" w:cs="Times New Roman CYR"/>
          <w:sz w:val="28"/>
          <w:szCs w:val="28"/>
        </w:rPr>
        <w:t>полисульфид</w:t>
      </w:r>
      <w:r w:rsidR="00EF7496">
        <w:rPr>
          <w:rFonts w:ascii="Times New Roman CYR" w:eastAsia="Calibri" w:hAnsi="Times New Roman CYR" w:cs="Times New Roman CYR"/>
          <w:sz w:val="28"/>
          <w:szCs w:val="28"/>
        </w:rPr>
        <w:t>ных каучуков</w:t>
      </w:r>
      <w:r>
        <w:rPr>
          <w:rFonts w:ascii="Times New Roman CYR" w:eastAsia="Calibri" w:hAnsi="Times New Roman CYR" w:cs="Times New Roman CYR"/>
          <w:sz w:val="28"/>
          <w:szCs w:val="28"/>
        </w:rPr>
        <w:t xml:space="preserve"> указывает на повсеместную признанную ценность</w:t>
      </w:r>
      <w:r w:rsidR="00ED2CBD">
        <w:rPr>
          <w:rFonts w:ascii="Times New Roman CYR" w:eastAsia="Calibri" w:hAnsi="Times New Roman CYR" w:cs="Times New Roman CYR"/>
          <w:sz w:val="28"/>
          <w:szCs w:val="28"/>
        </w:rPr>
        <w:t xml:space="preserve"> и востребованность</w:t>
      </w:r>
      <w:r>
        <w:rPr>
          <w:rFonts w:ascii="Times New Roman CYR" w:eastAsia="Calibri" w:hAnsi="Times New Roman CYR" w:cs="Times New Roman CYR"/>
          <w:sz w:val="28"/>
          <w:szCs w:val="28"/>
        </w:rPr>
        <w:t xml:space="preserve"> этих продуктов.</w:t>
      </w:r>
      <w:r>
        <w:rPr>
          <w:rFonts w:ascii="Symbol" w:eastAsia="Calibri" w:hAnsi="Symbol" w:cs="Symbol"/>
          <w:sz w:val="28"/>
          <w:szCs w:val="28"/>
        </w:rPr>
        <w:t></w:t>
      </w:r>
      <w:r>
        <w:rPr>
          <w:rFonts w:ascii="Times New Roman CYR" w:eastAsia="Calibri" w:hAnsi="Times New Roman CYR" w:cs="Times New Roman CYR"/>
          <w:sz w:val="28"/>
          <w:szCs w:val="28"/>
        </w:rPr>
        <w:t>6</w:t>
      </w:r>
      <w:r>
        <w:rPr>
          <w:rFonts w:ascii="Symbol" w:eastAsia="Calibri" w:hAnsi="Symbol" w:cs="Symbol"/>
          <w:sz w:val="28"/>
          <w:szCs w:val="28"/>
        </w:rPr>
        <w:t></w:t>
      </w:r>
    </w:p>
    <w:p w:rsidR="009C015E" w:rsidRDefault="009C015E" w:rsidP="00777361">
      <w:pPr>
        <w:pStyle w:val="a3"/>
        <w:spacing w:after="0" w:line="360" w:lineRule="auto"/>
        <w:ind w:firstLine="567"/>
        <w:jc w:val="center"/>
        <w:rPr>
          <w:b/>
          <w:sz w:val="28"/>
          <w:szCs w:val="28"/>
        </w:rPr>
      </w:pPr>
    </w:p>
    <w:p w:rsidR="00777361" w:rsidRPr="009C015E" w:rsidRDefault="009C015E" w:rsidP="009C015E">
      <w:pPr>
        <w:pStyle w:val="a3"/>
        <w:spacing w:after="0" w:line="360" w:lineRule="auto"/>
        <w:ind w:firstLine="426"/>
        <w:jc w:val="both"/>
        <w:rPr>
          <w:sz w:val="28"/>
          <w:szCs w:val="28"/>
        </w:rPr>
      </w:pPr>
      <w:r w:rsidRPr="009C015E">
        <w:rPr>
          <w:sz w:val="28"/>
          <w:szCs w:val="28"/>
        </w:rPr>
        <w:t>Литература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>Каблов Е.Н. Стратегические направления развития материалов и технологий их переработки на период до 2030 года //Авиационные материалы и технологии. 2012.</w:t>
      </w:r>
      <w:r w:rsidRPr="009C015E">
        <w:rPr>
          <w:rFonts w:eastAsia="OMKPJK+TimesNewRoman;Times New"/>
          <w:iCs/>
          <w:color w:val="000000"/>
          <w:sz w:val="28"/>
        </w:rPr>
        <w:t xml:space="preserve"> №</w:t>
      </w:r>
      <w:r w:rsidRPr="009C015E">
        <w:rPr>
          <w:sz w:val="28"/>
          <w:lang w:val="en-US"/>
        </w:rPr>
        <w:t>S</w:t>
      </w:r>
      <w:r w:rsidRPr="009C015E">
        <w:rPr>
          <w:sz w:val="28"/>
        </w:rPr>
        <w:t>. С. 7–17.</w:t>
      </w:r>
    </w:p>
    <w:p w:rsidR="00777361" w:rsidRPr="009C015E" w:rsidRDefault="00777361" w:rsidP="009C015E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sz w:val="28"/>
          <w:szCs w:val="24"/>
        </w:rPr>
      </w:pPr>
      <w:r w:rsidRPr="009C015E">
        <w:rPr>
          <w:sz w:val="28"/>
          <w:szCs w:val="24"/>
        </w:rPr>
        <w:t>Герметизирующая композиция: пат. 2436818 Рос. Федерация; опубл. 01.07.10.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lastRenderedPageBreak/>
        <w:t xml:space="preserve">Гращенков Д.В., Чурсова Л.В. </w:t>
      </w:r>
      <w:r w:rsidRPr="009C015E">
        <w:rPr>
          <w:sz w:val="28"/>
          <w:lang w:val="en-US"/>
        </w:rPr>
        <w:t>C</w:t>
      </w:r>
      <w:r w:rsidRPr="009C015E">
        <w:rPr>
          <w:sz w:val="28"/>
        </w:rPr>
        <w:t>тратегия развития композиционных и функциональных материалов //Авиационные материалы и технологии. 2012.</w:t>
      </w:r>
      <w:r w:rsidRPr="009C015E">
        <w:rPr>
          <w:rFonts w:eastAsia="OMKPJK+TimesNewRoman;Times New"/>
          <w:iCs/>
          <w:color w:val="000000"/>
          <w:sz w:val="28"/>
        </w:rPr>
        <w:t xml:space="preserve"> №</w:t>
      </w:r>
      <w:r w:rsidRPr="009C015E">
        <w:rPr>
          <w:sz w:val="28"/>
          <w:lang w:val="en-US"/>
        </w:rPr>
        <w:t>S</w:t>
      </w:r>
      <w:r w:rsidRPr="009C015E">
        <w:rPr>
          <w:sz w:val="28"/>
        </w:rPr>
        <w:t>. С. 231–242.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>Елисеев О.А., Краснов Л.Л., Зайцева Е.И., Савенкова А.В. Разработка и модифицирование эластомерных материалов для применения во всеклиматических условиях //Авиационные материалы и технологии. 2012.</w:t>
      </w:r>
      <w:r w:rsidRPr="009C015E">
        <w:rPr>
          <w:rFonts w:eastAsia="OMKPJK+TimesNewRoman;Times New"/>
          <w:iCs/>
          <w:color w:val="000000"/>
          <w:sz w:val="28"/>
        </w:rPr>
        <w:t xml:space="preserve"> №</w:t>
      </w:r>
      <w:r w:rsidRPr="009C015E">
        <w:rPr>
          <w:sz w:val="28"/>
          <w:lang w:val="en-US"/>
        </w:rPr>
        <w:t>S</w:t>
      </w:r>
      <w:r w:rsidRPr="009C015E">
        <w:rPr>
          <w:sz w:val="28"/>
        </w:rPr>
        <w:t>. С. 309–314.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42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rFonts w:eastAsia="OMKPJK+TimesNewRoman;Times New"/>
          <w:iCs/>
          <w:color w:val="000000"/>
          <w:sz w:val="28"/>
        </w:rPr>
        <w:t xml:space="preserve">Минкин В.С., Хакимуллин Ю.Н., Дебердеев Т.Р., Берлин Ал. Ал. </w:t>
      </w:r>
      <w:r w:rsidRPr="009C015E">
        <w:rPr>
          <w:sz w:val="28"/>
        </w:rPr>
        <w:t>Влияние ионов Fe (III) в составе MnO</w:t>
      </w:r>
      <w:r w:rsidRPr="009C015E">
        <w:rPr>
          <w:sz w:val="28"/>
          <w:vertAlign w:val="subscript"/>
        </w:rPr>
        <w:t>2</w:t>
      </w:r>
      <w:r w:rsidRPr="009C015E">
        <w:rPr>
          <w:sz w:val="28"/>
        </w:rPr>
        <w:t xml:space="preserve"> на кинетику вулканизации жидких тиоколов </w:t>
      </w:r>
      <w:r w:rsidRPr="009C015E">
        <w:rPr>
          <w:rFonts w:eastAsia="OMKPJK+TimesNewRoman;Times New"/>
          <w:iCs/>
          <w:color w:val="000000"/>
          <w:sz w:val="28"/>
        </w:rPr>
        <w:t>//Клеи. Герметики. Технологии. 2009. №4. С. 28-30.</w:t>
      </w:r>
    </w:p>
    <w:p w:rsidR="00777361" w:rsidRPr="009C015E" w:rsidRDefault="00777361" w:rsidP="009C015E">
      <w:pPr>
        <w:numPr>
          <w:ilvl w:val="0"/>
          <w:numId w:val="1"/>
        </w:numPr>
        <w:tabs>
          <w:tab w:val="left" w:pos="0"/>
        </w:tabs>
        <w:spacing w:after="0" w:line="360" w:lineRule="auto"/>
        <w:ind w:left="0" w:firstLine="426"/>
        <w:jc w:val="both"/>
        <w:rPr>
          <w:sz w:val="28"/>
          <w:szCs w:val="24"/>
          <w:lang w:val="en-US"/>
        </w:rPr>
      </w:pPr>
      <w:r w:rsidRPr="009C015E">
        <w:rPr>
          <w:sz w:val="28"/>
          <w:szCs w:val="24"/>
        </w:rPr>
        <w:t>Зайцева Е.И., Чурсова Л.В. Исследование микробиологической стойкости полисульфидного герметика с новыми антисептическими добавками //Клеи. Герметики. Технологии</w:t>
      </w:r>
      <w:r w:rsidRPr="009C015E">
        <w:rPr>
          <w:sz w:val="28"/>
          <w:szCs w:val="24"/>
          <w:lang w:val="en-US"/>
        </w:rPr>
        <w:t>. 2012. №1</w:t>
      </w:r>
      <w:r w:rsidRPr="009C015E">
        <w:rPr>
          <w:sz w:val="28"/>
          <w:szCs w:val="24"/>
        </w:rPr>
        <w:t>.</w:t>
      </w:r>
      <w:r w:rsidRPr="009C015E">
        <w:rPr>
          <w:sz w:val="28"/>
          <w:szCs w:val="24"/>
          <w:lang w:val="en-US"/>
        </w:rPr>
        <w:t xml:space="preserve"> </w:t>
      </w:r>
      <w:r w:rsidRPr="009C015E">
        <w:rPr>
          <w:sz w:val="28"/>
          <w:szCs w:val="24"/>
        </w:rPr>
        <w:t>С</w:t>
      </w:r>
      <w:r w:rsidRPr="009C015E">
        <w:rPr>
          <w:sz w:val="28"/>
          <w:szCs w:val="24"/>
          <w:lang w:val="en-US"/>
        </w:rPr>
        <w:t>.</w:t>
      </w:r>
      <w:r w:rsidRPr="009C015E">
        <w:rPr>
          <w:sz w:val="28"/>
          <w:szCs w:val="24"/>
        </w:rPr>
        <w:t xml:space="preserve"> </w:t>
      </w:r>
      <w:r w:rsidRPr="009C015E">
        <w:rPr>
          <w:sz w:val="28"/>
          <w:szCs w:val="24"/>
          <w:lang w:val="en-US"/>
        </w:rPr>
        <w:t>16</w:t>
      </w:r>
      <w:r w:rsidRPr="009C015E">
        <w:rPr>
          <w:sz w:val="28"/>
          <w:szCs w:val="24"/>
        </w:rPr>
        <w:t>–</w:t>
      </w:r>
      <w:r w:rsidRPr="009C015E">
        <w:rPr>
          <w:sz w:val="28"/>
          <w:szCs w:val="24"/>
          <w:lang w:val="en-US"/>
        </w:rPr>
        <w:t>20.</w:t>
      </w:r>
    </w:p>
    <w:p w:rsidR="00777361" w:rsidRPr="009C015E" w:rsidRDefault="00777361" w:rsidP="009C015E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sz w:val="28"/>
          <w:szCs w:val="24"/>
          <w:lang w:val="en-US"/>
        </w:rPr>
      </w:pPr>
      <w:r w:rsidRPr="009C015E">
        <w:rPr>
          <w:sz w:val="28"/>
          <w:szCs w:val="24"/>
        </w:rPr>
        <w:t>Зайцева</w:t>
      </w:r>
      <w:r w:rsidRPr="009C015E">
        <w:rPr>
          <w:sz w:val="28"/>
          <w:szCs w:val="24"/>
          <w:lang w:val="en-US"/>
        </w:rPr>
        <w:t xml:space="preserve"> </w:t>
      </w:r>
      <w:r w:rsidRPr="009C015E">
        <w:rPr>
          <w:sz w:val="28"/>
          <w:szCs w:val="24"/>
        </w:rPr>
        <w:t>Е</w:t>
      </w:r>
      <w:r w:rsidRPr="009C015E">
        <w:rPr>
          <w:sz w:val="28"/>
          <w:szCs w:val="24"/>
          <w:lang w:val="en-US"/>
        </w:rPr>
        <w:t>.</w:t>
      </w:r>
      <w:r w:rsidRPr="009C015E">
        <w:rPr>
          <w:sz w:val="28"/>
          <w:szCs w:val="24"/>
        </w:rPr>
        <w:t>И</w:t>
      </w:r>
      <w:r w:rsidRPr="009C015E">
        <w:rPr>
          <w:sz w:val="28"/>
          <w:szCs w:val="24"/>
          <w:lang w:val="en-US"/>
        </w:rPr>
        <w:t xml:space="preserve">., </w:t>
      </w:r>
      <w:r w:rsidRPr="009C015E">
        <w:rPr>
          <w:sz w:val="28"/>
          <w:szCs w:val="24"/>
        </w:rPr>
        <w:t>Донской</w:t>
      </w:r>
      <w:r w:rsidRPr="009C015E">
        <w:rPr>
          <w:sz w:val="28"/>
          <w:szCs w:val="24"/>
          <w:lang w:val="en-US"/>
        </w:rPr>
        <w:t xml:space="preserve"> </w:t>
      </w:r>
      <w:r w:rsidRPr="009C015E">
        <w:rPr>
          <w:sz w:val="28"/>
          <w:szCs w:val="24"/>
        </w:rPr>
        <w:t>А</w:t>
      </w:r>
      <w:r w:rsidRPr="009C015E">
        <w:rPr>
          <w:sz w:val="28"/>
          <w:szCs w:val="24"/>
          <w:lang w:val="en-US"/>
        </w:rPr>
        <w:t>.</w:t>
      </w:r>
      <w:r w:rsidRPr="009C015E">
        <w:rPr>
          <w:sz w:val="28"/>
          <w:szCs w:val="24"/>
        </w:rPr>
        <w:t>А</w:t>
      </w:r>
      <w:r w:rsidRPr="009C015E">
        <w:rPr>
          <w:sz w:val="28"/>
          <w:szCs w:val="24"/>
          <w:lang w:val="en-US"/>
        </w:rPr>
        <w:t>. Sealants Based on Polysulfide Elastomers //Polymer Science. Ser.</w:t>
      </w:r>
      <w:r w:rsidRPr="009C015E">
        <w:rPr>
          <w:sz w:val="28"/>
          <w:szCs w:val="24"/>
        </w:rPr>
        <w:t xml:space="preserve"> С</w:t>
      </w:r>
      <w:r w:rsidRPr="009C015E">
        <w:rPr>
          <w:sz w:val="28"/>
          <w:szCs w:val="24"/>
          <w:lang w:val="en-US"/>
        </w:rPr>
        <w:t>. 2008. V. 1. P. 15</w:t>
      </w:r>
      <w:r w:rsidRPr="009C015E">
        <w:rPr>
          <w:sz w:val="28"/>
          <w:szCs w:val="24"/>
        </w:rPr>
        <w:t>–</w:t>
      </w:r>
      <w:r w:rsidRPr="009C015E">
        <w:rPr>
          <w:sz w:val="28"/>
          <w:szCs w:val="24"/>
          <w:lang w:val="en-US"/>
        </w:rPr>
        <w:t>25.</w:t>
      </w:r>
    </w:p>
    <w:p w:rsidR="00777361" w:rsidRPr="009C015E" w:rsidRDefault="00777361" w:rsidP="009C015E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sz w:val="28"/>
          <w:szCs w:val="24"/>
        </w:rPr>
      </w:pPr>
      <w:r w:rsidRPr="009C015E">
        <w:rPr>
          <w:sz w:val="28"/>
          <w:szCs w:val="24"/>
        </w:rPr>
        <w:t>Зайцева Е.И., Донской А.А. Герметики на основе полисульфидных эластомеров //Клеи, Герметики. Технологии. 2008. №6–7. С. 15–25.</w:t>
      </w:r>
    </w:p>
    <w:p w:rsidR="00777361" w:rsidRPr="009C015E" w:rsidRDefault="00777361" w:rsidP="009C015E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sz w:val="28"/>
          <w:szCs w:val="24"/>
        </w:rPr>
      </w:pPr>
      <w:r w:rsidRPr="009C015E">
        <w:rPr>
          <w:sz w:val="28"/>
          <w:szCs w:val="24"/>
        </w:rPr>
        <w:t>Зайцева Е.И., Донской А.А.. Новые полисульфидные герметики для авиацыонной промышленности //Клеи. Герметики. Технологии. 2009. №3 С. 18–23.</w:t>
      </w:r>
    </w:p>
    <w:p w:rsidR="00777361" w:rsidRPr="009C015E" w:rsidRDefault="00777361" w:rsidP="009C015E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sz w:val="28"/>
          <w:szCs w:val="24"/>
        </w:rPr>
      </w:pPr>
      <w:r w:rsidRPr="009C015E">
        <w:rPr>
          <w:sz w:val="28"/>
          <w:szCs w:val="24"/>
        </w:rPr>
        <w:t>Зайцева Е.И., Донской А.А. Новые полисульфидные герметики для авиационной промышленности /В сб. трудов «Харьковская нанотехнологическая ассоциация – 2008». 2008. С. 191–200.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426"/>
        <w:jc w:val="both"/>
        <w:rPr>
          <w:sz w:val="28"/>
          <w:lang w:val="en-US"/>
        </w:rPr>
      </w:pPr>
      <w:r w:rsidRPr="009C015E">
        <w:rPr>
          <w:iCs/>
          <w:sz w:val="28"/>
        </w:rPr>
        <w:t xml:space="preserve">Петрова А.П., Донской А.А. Клеящие материалы герметики: Справочник СПб.: НПО «Профиссионал». </w:t>
      </w:r>
      <w:r w:rsidRPr="009C015E">
        <w:rPr>
          <w:iCs/>
          <w:sz w:val="28"/>
          <w:lang w:val="en-US"/>
        </w:rPr>
        <w:t xml:space="preserve">2008. </w:t>
      </w:r>
      <w:r w:rsidRPr="009C015E">
        <w:rPr>
          <w:iCs/>
          <w:sz w:val="28"/>
        </w:rPr>
        <w:t>С</w:t>
      </w:r>
      <w:r w:rsidRPr="009C015E">
        <w:rPr>
          <w:iCs/>
          <w:sz w:val="28"/>
          <w:lang w:val="en-US"/>
        </w:rPr>
        <w:t>. 503</w:t>
      </w:r>
      <w:r w:rsidRPr="009C015E">
        <w:rPr>
          <w:iCs/>
          <w:sz w:val="28"/>
        </w:rPr>
        <w:t>–</w:t>
      </w:r>
      <w:r w:rsidRPr="009C015E">
        <w:rPr>
          <w:iCs/>
          <w:sz w:val="28"/>
          <w:lang w:val="en-US"/>
        </w:rPr>
        <w:t>567</w:t>
      </w:r>
      <w:r w:rsidRPr="009C015E">
        <w:rPr>
          <w:iCs/>
          <w:sz w:val="28"/>
        </w:rPr>
        <w:t>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426"/>
        <w:jc w:val="both"/>
        <w:rPr>
          <w:sz w:val="28"/>
          <w:lang w:val="en-US"/>
        </w:rPr>
      </w:pPr>
      <w:r w:rsidRPr="009C015E">
        <w:rPr>
          <w:iCs/>
          <w:sz w:val="28"/>
          <w:lang w:val="en-US"/>
        </w:rPr>
        <w:t>Edward M. Petrie Handbook of Adhesives and Sealants. New York. 2000. P. 14</w:t>
      </w:r>
      <w:r w:rsidRPr="009C015E">
        <w:rPr>
          <w:iCs/>
          <w:sz w:val="28"/>
        </w:rPr>
        <w:t>–</w:t>
      </w:r>
      <w:r w:rsidRPr="009C015E">
        <w:rPr>
          <w:iCs/>
          <w:sz w:val="28"/>
          <w:lang w:val="en-US"/>
        </w:rPr>
        <w:t>23.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iCs/>
          <w:sz w:val="28"/>
          <w:lang w:val="en-US"/>
        </w:rPr>
        <w:t>Sidney H. Goodman Epoxy Resins. New</w:t>
      </w:r>
      <w:r w:rsidRPr="009C015E">
        <w:rPr>
          <w:iCs/>
          <w:sz w:val="28"/>
        </w:rPr>
        <w:t xml:space="preserve"> </w:t>
      </w:r>
      <w:r w:rsidRPr="009C015E">
        <w:rPr>
          <w:iCs/>
          <w:sz w:val="28"/>
          <w:lang w:val="en-US"/>
        </w:rPr>
        <w:t>York</w:t>
      </w:r>
      <w:r w:rsidRPr="009C015E">
        <w:rPr>
          <w:iCs/>
          <w:sz w:val="28"/>
        </w:rPr>
        <w:t>. 2002. Р. 19–28.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rFonts w:eastAsia="OMKPJK+TimesNewRoman;Times New"/>
          <w:iCs/>
          <w:color w:val="000000"/>
          <w:sz w:val="28"/>
        </w:rPr>
        <w:t xml:space="preserve">Менделеева Г.А., Порфильева Р.Т., Герасимов В.В., Ефимова В.А. Технологии и свойства полисульфидного материала, модифицированного </w:t>
      </w:r>
      <w:r w:rsidRPr="009C015E">
        <w:rPr>
          <w:rFonts w:eastAsia="OMKPJK+TimesNewRoman;Times New"/>
          <w:iCs/>
          <w:color w:val="000000"/>
          <w:sz w:val="28"/>
        </w:rPr>
        <w:lastRenderedPageBreak/>
        <w:t>органометаллофосфатными соединениями //Вестник казанского технологического университета. 2009. №3. С. 18–22.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rFonts w:eastAsia="OMKPJK+TimesNewRoman;Times New"/>
          <w:iCs/>
          <w:color w:val="000000"/>
          <w:sz w:val="28"/>
        </w:rPr>
        <w:t>Курбанголеева А.Р., Петлина И.А., Хакимуллин Ю.Н. Влияние наполнителей на свойства тиоколоывх герметиков //Вестник казанского технологического университета. 2011. №18. С. 86–89.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>Каблов Е.Н. Авиакосмическое материаловедение //Все материалы. Энциклопедический справочник. 2008. №3. С. 2–14.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>Состав для защитного покрытия: пат. 2334158 Рос. Федерация; опубл. 19.12.2006.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>Савенкова А.В., Чурсова Л.В., Елисеев О.А., Шрагин Д.И., Копылов В.Я., Глазов П.А. Востановление технологии изготовления тепло-морозостойких герметиков на основе кремнийорганических каучуков, синтезированных по новым промышленным технологиям //Авиационные материалы и технологии. 2012. №4. С. 25–31.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>Чурсова Л.В., Ким М.А., Панина Н., Швицов Е.П. Наномодифицированное эпоксидное связующие для строительной индустрии //Авиационные материалы и технологии. 2013. №1. С. 40–48.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>Новаков И.А., Нистратов А.В., Фролов В.И., Резинкова О.А, Лымарева П.Н. Исследование структуры и свойств материалов на основе композиций полисульфидных олигомер-полимеризационноспособное соединение //Пластические массы. 2011. №1. С. 3–8.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>Новаков И.А., Нистратов А.В., Фролов В.И., Резинкова О.А, Лымарева П.Н. Особенности получения материалов на основе композиций полисульфидных олигомер-полимеризационноспособное соединение, отверждаемое оксидом марганца //Пластические массы. 2011. №10. С. 6–12.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>Зайцева Е.И., Чурсова Л.В., Смирнов Д.Н. Перспективы снижения плотности полисульфидных герметиков //Клеи, Герметики. Технологии. 2012. №5. С. 10–14.</w:t>
      </w:r>
    </w:p>
    <w:p w:rsidR="00777361" w:rsidRPr="009C015E" w:rsidRDefault="00777361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lastRenderedPageBreak/>
        <w:t>Каримова С.А., Павловская Т.Г. разработка способов защиты от коррозии конструкций, работающих в условиях космоса // Труды ВИАМ, 2013 г., № 4, (электронный журнал)</w:t>
      </w:r>
    </w:p>
    <w:p w:rsidR="00B963F5" w:rsidRPr="009C015E" w:rsidRDefault="00B963F5" w:rsidP="009C015E">
      <w:pPr>
        <w:pStyle w:val="a3"/>
        <w:numPr>
          <w:ilvl w:val="0"/>
          <w:numId w:val="1"/>
        </w:numPr>
        <w:tabs>
          <w:tab w:val="left" w:pos="0"/>
          <w:tab w:val="left" w:pos="426"/>
          <w:tab w:val="left" w:pos="127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 xml:space="preserve">Миракова Т.Ю., Низамеев И.Р., Иванова АА., Нефедьев Е.С. Влияние </w:t>
      </w:r>
      <w:r w:rsidR="005B3030" w:rsidRPr="009C015E">
        <w:rPr>
          <w:sz w:val="28"/>
        </w:rPr>
        <w:t>С</w:t>
      </w:r>
      <w:r w:rsidRPr="009C015E">
        <w:rPr>
          <w:sz w:val="28"/>
        </w:rPr>
        <w:t>пособа вулканизации на прочностные свойства и структуру герметиков на основе полисульфидных олигомеров</w:t>
      </w:r>
      <w:r w:rsidR="006309F0" w:rsidRPr="009C015E">
        <w:rPr>
          <w:sz w:val="28"/>
        </w:rPr>
        <w:t xml:space="preserve"> //Вестник Казанского технологического университета. 2013 г. 16, №20, С. 126-128.</w:t>
      </w:r>
    </w:p>
    <w:p w:rsidR="005B3030" w:rsidRPr="009C015E" w:rsidRDefault="00451C6D" w:rsidP="009C015E">
      <w:pPr>
        <w:pStyle w:val="a3"/>
        <w:numPr>
          <w:ilvl w:val="0"/>
          <w:numId w:val="1"/>
        </w:numPr>
        <w:tabs>
          <w:tab w:val="left" w:pos="426"/>
        </w:tabs>
        <w:autoSpaceDE w:val="0"/>
        <w:snapToGrid w:val="0"/>
        <w:spacing w:after="0" w:line="360" w:lineRule="auto"/>
        <w:ind w:left="0" w:firstLine="426"/>
        <w:jc w:val="both"/>
        <w:rPr>
          <w:sz w:val="28"/>
        </w:rPr>
      </w:pPr>
      <w:r w:rsidRPr="009C015E">
        <w:rPr>
          <w:sz w:val="28"/>
        </w:rPr>
        <w:t>Думанский А.М., Неповинных В.И., Русин М.Ю., Терехин А.В.</w:t>
      </w:r>
      <w:r w:rsidR="005B3030" w:rsidRPr="009C015E">
        <w:rPr>
          <w:sz w:val="28"/>
        </w:rPr>
        <w:t xml:space="preserve"> оценка предельного состояния герметиков в конструкциях летательных аппаратов </w:t>
      </w:r>
      <w:r w:rsidR="005B3030" w:rsidRPr="009C015E">
        <w:rPr>
          <w:rFonts w:eastAsia="OMKPJK+TimesNewRoman;Times New"/>
          <w:iCs/>
          <w:color w:val="000000"/>
          <w:sz w:val="28"/>
        </w:rPr>
        <w:t>// Клеи. Герметики. Технологии. 2014. №2. С. 31-38.</w:t>
      </w:r>
    </w:p>
    <w:p w:rsidR="00B963F5" w:rsidRPr="009C015E" w:rsidRDefault="00B963F5" w:rsidP="009C015E">
      <w:pPr>
        <w:spacing w:line="360" w:lineRule="auto"/>
        <w:ind w:firstLine="426"/>
        <w:jc w:val="both"/>
        <w:rPr>
          <w:color w:val="9BBB59" w:themeColor="accent3"/>
          <w:sz w:val="28"/>
        </w:rPr>
      </w:pPr>
    </w:p>
    <w:sectPr w:rsidR="00B963F5" w:rsidRPr="009C015E" w:rsidSect="000A5F9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0C9" w:rsidRDefault="003120C9" w:rsidP="009C015E">
      <w:pPr>
        <w:spacing w:after="0" w:line="240" w:lineRule="auto"/>
      </w:pPr>
      <w:r>
        <w:separator/>
      </w:r>
    </w:p>
  </w:endnote>
  <w:endnote w:type="continuationSeparator" w:id="1">
    <w:p w:rsidR="003120C9" w:rsidRDefault="003120C9" w:rsidP="009C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MKPJK+TimesNewRoman;Times New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48209"/>
      <w:docPartObj>
        <w:docPartGallery w:val="Page Numbers (Bottom of Page)"/>
        <w:docPartUnique/>
      </w:docPartObj>
    </w:sdtPr>
    <w:sdtContent>
      <w:p w:rsidR="009C015E" w:rsidRDefault="009C015E">
        <w:pPr>
          <w:pStyle w:val="a9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9C015E" w:rsidRPr="009C015E" w:rsidRDefault="009C015E">
    <w:pPr>
      <w:pStyle w:val="a9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0C9" w:rsidRDefault="003120C9" w:rsidP="009C015E">
      <w:pPr>
        <w:spacing w:after="0" w:line="240" w:lineRule="auto"/>
      </w:pPr>
      <w:r>
        <w:separator/>
      </w:r>
    </w:p>
  </w:footnote>
  <w:footnote w:type="continuationSeparator" w:id="1">
    <w:p w:rsidR="003120C9" w:rsidRDefault="003120C9" w:rsidP="009C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528B"/>
    <w:multiLevelType w:val="multilevel"/>
    <w:tmpl w:val="B8C85B0C"/>
    <w:lvl w:ilvl="0">
      <w:start w:val="1"/>
      <w:numFmt w:val="decimal"/>
      <w:lvlText w:val="%1."/>
      <w:lvlJc w:val="left"/>
      <w:pPr>
        <w:ind w:left="9291" w:hanging="360"/>
      </w:pPr>
    </w:lvl>
    <w:lvl w:ilvl="1">
      <w:start w:val="1"/>
      <w:numFmt w:val="decimal"/>
      <w:lvlText w:val="%2."/>
      <w:lvlJc w:val="left"/>
      <w:pPr>
        <w:ind w:left="9651" w:hanging="360"/>
      </w:pPr>
    </w:lvl>
    <w:lvl w:ilvl="2">
      <w:start w:val="1"/>
      <w:numFmt w:val="decimal"/>
      <w:lvlText w:val="%3."/>
      <w:lvlJc w:val="left"/>
      <w:pPr>
        <w:ind w:left="10011" w:hanging="360"/>
      </w:pPr>
    </w:lvl>
    <w:lvl w:ilvl="3">
      <w:start w:val="1"/>
      <w:numFmt w:val="decimal"/>
      <w:lvlText w:val="%4."/>
      <w:lvlJc w:val="left"/>
      <w:pPr>
        <w:ind w:left="10371" w:hanging="360"/>
      </w:pPr>
    </w:lvl>
    <w:lvl w:ilvl="4">
      <w:start w:val="1"/>
      <w:numFmt w:val="decimal"/>
      <w:lvlText w:val="%5."/>
      <w:lvlJc w:val="left"/>
      <w:pPr>
        <w:ind w:left="10731" w:hanging="360"/>
      </w:pPr>
    </w:lvl>
    <w:lvl w:ilvl="5">
      <w:start w:val="1"/>
      <w:numFmt w:val="decimal"/>
      <w:lvlText w:val="%6."/>
      <w:lvlJc w:val="left"/>
      <w:pPr>
        <w:ind w:left="11091" w:hanging="360"/>
      </w:pPr>
    </w:lvl>
    <w:lvl w:ilvl="6">
      <w:start w:val="1"/>
      <w:numFmt w:val="decimal"/>
      <w:lvlText w:val="%7."/>
      <w:lvlJc w:val="left"/>
      <w:pPr>
        <w:ind w:left="11451" w:hanging="360"/>
      </w:pPr>
    </w:lvl>
    <w:lvl w:ilvl="7">
      <w:start w:val="1"/>
      <w:numFmt w:val="decimal"/>
      <w:lvlText w:val="%8."/>
      <w:lvlJc w:val="left"/>
      <w:pPr>
        <w:ind w:left="11811" w:hanging="360"/>
      </w:pPr>
    </w:lvl>
    <w:lvl w:ilvl="8">
      <w:start w:val="1"/>
      <w:numFmt w:val="decimal"/>
      <w:lvlText w:val="%9."/>
      <w:lvlJc w:val="left"/>
      <w:pPr>
        <w:ind w:left="12171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4A6A"/>
    <w:rsid w:val="0001731E"/>
    <w:rsid w:val="0005055D"/>
    <w:rsid w:val="000541B2"/>
    <w:rsid w:val="0009565C"/>
    <w:rsid w:val="000A2CC5"/>
    <w:rsid w:val="000A5F97"/>
    <w:rsid w:val="000B1D4B"/>
    <w:rsid w:val="000B2DCE"/>
    <w:rsid w:val="000D7DE9"/>
    <w:rsid w:val="00110A35"/>
    <w:rsid w:val="001504A0"/>
    <w:rsid w:val="00151B3E"/>
    <w:rsid w:val="001568D3"/>
    <w:rsid w:val="00165D0E"/>
    <w:rsid w:val="00185EE4"/>
    <w:rsid w:val="001C7DE2"/>
    <w:rsid w:val="001D09F7"/>
    <w:rsid w:val="001E31BB"/>
    <w:rsid w:val="002523BE"/>
    <w:rsid w:val="002774C1"/>
    <w:rsid w:val="002B74EF"/>
    <w:rsid w:val="002D4C4B"/>
    <w:rsid w:val="002E6DC0"/>
    <w:rsid w:val="002F1FB6"/>
    <w:rsid w:val="003120C9"/>
    <w:rsid w:val="00397E06"/>
    <w:rsid w:val="003C70A7"/>
    <w:rsid w:val="00413BEE"/>
    <w:rsid w:val="00422C8D"/>
    <w:rsid w:val="004268A3"/>
    <w:rsid w:val="00431137"/>
    <w:rsid w:val="004324A6"/>
    <w:rsid w:val="004418CC"/>
    <w:rsid w:val="00451C6D"/>
    <w:rsid w:val="004562CF"/>
    <w:rsid w:val="00460D4A"/>
    <w:rsid w:val="00490A74"/>
    <w:rsid w:val="0049724A"/>
    <w:rsid w:val="004C17F5"/>
    <w:rsid w:val="004D0EDC"/>
    <w:rsid w:val="005139A5"/>
    <w:rsid w:val="00523578"/>
    <w:rsid w:val="005348B6"/>
    <w:rsid w:val="005467B2"/>
    <w:rsid w:val="00552262"/>
    <w:rsid w:val="00562167"/>
    <w:rsid w:val="005701B3"/>
    <w:rsid w:val="005A07FE"/>
    <w:rsid w:val="005B3030"/>
    <w:rsid w:val="00602D61"/>
    <w:rsid w:val="00606119"/>
    <w:rsid w:val="00614533"/>
    <w:rsid w:val="0061600A"/>
    <w:rsid w:val="006309F0"/>
    <w:rsid w:val="00661A00"/>
    <w:rsid w:val="00671F5C"/>
    <w:rsid w:val="006A5EA7"/>
    <w:rsid w:val="006D3C7A"/>
    <w:rsid w:val="006E2921"/>
    <w:rsid w:val="00701738"/>
    <w:rsid w:val="00741722"/>
    <w:rsid w:val="00743439"/>
    <w:rsid w:val="007435B6"/>
    <w:rsid w:val="00747755"/>
    <w:rsid w:val="00755594"/>
    <w:rsid w:val="00762B75"/>
    <w:rsid w:val="00777361"/>
    <w:rsid w:val="00782125"/>
    <w:rsid w:val="007A6016"/>
    <w:rsid w:val="007D24E9"/>
    <w:rsid w:val="007D273E"/>
    <w:rsid w:val="007E3BC7"/>
    <w:rsid w:val="00827256"/>
    <w:rsid w:val="00851B0E"/>
    <w:rsid w:val="00856A05"/>
    <w:rsid w:val="008A11DD"/>
    <w:rsid w:val="008D2005"/>
    <w:rsid w:val="008D633E"/>
    <w:rsid w:val="00912D3C"/>
    <w:rsid w:val="00913EAA"/>
    <w:rsid w:val="009365F2"/>
    <w:rsid w:val="00980A56"/>
    <w:rsid w:val="009B1672"/>
    <w:rsid w:val="009C015E"/>
    <w:rsid w:val="009D5602"/>
    <w:rsid w:val="00A04816"/>
    <w:rsid w:val="00A14A6A"/>
    <w:rsid w:val="00A30B02"/>
    <w:rsid w:val="00A40C69"/>
    <w:rsid w:val="00A45B00"/>
    <w:rsid w:val="00A905FE"/>
    <w:rsid w:val="00AB4EAF"/>
    <w:rsid w:val="00AC7AB4"/>
    <w:rsid w:val="00AD6855"/>
    <w:rsid w:val="00B05C8D"/>
    <w:rsid w:val="00B12CE4"/>
    <w:rsid w:val="00B51112"/>
    <w:rsid w:val="00B6481B"/>
    <w:rsid w:val="00B963F5"/>
    <w:rsid w:val="00BB12F5"/>
    <w:rsid w:val="00C447E2"/>
    <w:rsid w:val="00C45767"/>
    <w:rsid w:val="00C55FC2"/>
    <w:rsid w:val="00CB19F4"/>
    <w:rsid w:val="00CD318D"/>
    <w:rsid w:val="00CD7AEC"/>
    <w:rsid w:val="00D237EB"/>
    <w:rsid w:val="00D5294F"/>
    <w:rsid w:val="00D547EA"/>
    <w:rsid w:val="00D92952"/>
    <w:rsid w:val="00D93C43"/>
    <w:rsid w:val="00DC33FB"/>
    <w:rsid w:val="00DE5B12"/>
    <w:rsid w:val="00E1363E"/>
    <w:rsid w:val="00E227B0"/>
    <w:rsid w:val="00E335C5"/>
    <w:rsid w:val="00E748E5"/>
    <w:rsid w:val="00E83BDA"/>
    <w:rsid w:val="00ED27E6"/>
    <w:rsid w:val="00ED2CBD"/>
    <w:rsid w:val="00ED3A5A"/>
    <w:rsid w:val="00ED5627"/>
    <w:rsid w:val="00ED56DB"/>
    <w:rsid w:val="00EF2519"/>
    <w:rsid w:val="00EF7496"/>
    <w:rsid w:val="00FB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9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0D4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60D4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3">
    <w:name w:val="Базовый"/>
    <w:rsid w:val="00777361"/>
    <w:pPr>
      <w:suppressLineNumbers/>
      <w:suppressAutoHyphens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6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3F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C015E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9C0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C015E"/>
  </w:style>
  <w:style w:type="paragraph" w:styleId="a9">
    <w:name w:val="footer"/>
    <w:basedOn w:val="a"/>
    <w:link w:val="aa"/>
    <w:uiPriority w:val="99"/>
    <w:unhideWhenUsed/>
    <w:rsid w:val="009C01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C01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97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0D4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60D4A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3">
    <w:name w:val="Базовый"/>
    <w:rsid w:val="00777361"/>
    <w:pPr>
      <w:suppressLineNumbers/>
      <w:suppressAutoHyphens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963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3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26208-5522-4018-A4C3-9970D0F35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1977</Words>
  <Characters>11272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zaitseva_ei</dc:creator>
  <cp:lastModifiedBy>Пользователь Windows</cp:lastModifiedBy>
  <cp:revision>3</cp:revision>
  <cp:lastPrinted>2015-04-24T07:54:00Z</cp:lastPrinted>
  <dcterms:created xsi:type="dcterms:W3CDTF">2015-05-05T12:20:00Z</dcterms:created>
  <dcterms:modified xsi:type="dcterms:W3CDTF">2015-07-14T12:01:00Z</dcterms:modified>
</cp:coreProperties>
</file>